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AE" w:rsidRDefault="00A828F3" w:rsidP="00E234D6">
      <w:pPr>
        <w:spacing w:after="0" w:line="240" w:lineRule="auto"/>
        <w:ind w:left="-284"/>
      </w:pP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78238108" wp14:editId="051A0792">
                <wp:extent cx="6181725" cy="598714"/>
                <wp:effectExtent l="0" t="0" r="9525" b="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59871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49560">
                              <a:srgbClr val="479F41"/>
                            </a:gs>
                            <a:gs pos="0">
                              <a:srgbClr val="F7FAFD"/>
                            </a:gs>
                            <a:gs pos="14000">
                              <a:srgbClr val="8CC38B"/>
                            </a:gs>
                            <a:gs pos="32000">
                              <a:srgbClr val="62AD5E"/>
                            </a:gs>
                            <a:gs pos="63000">
                              <a:srgbClr val="3A9933"/>
                            </a:gs>
                            <a:gs pos="100000">
                              <a:srgbClr val="3A9933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A828F3" w:rsidRDefault="00A828F3" w:rsidP="009F3BD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UNIFORMISATION DES</w:t>
                            </w:r>
                          </w:p>
                          <w:p w:rsidR="00A828F3" w:rsidRDefault="00A828F3" w:rsidP="00A828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EXERCICES D’ÉVACUATION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38108" id="Rectangle 1" o:spid="_x0000_s1026" style="width:486.75pt;height:4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" fillcolor="#f7fafd" stroked="f">
                <v:fill color2="#3a9933" rotate="t" angle="180" colors="0 #f7fafd;9175f #8cc38b;20972f #62ad5e;32480f #479f41;41288f #3a9933;1 #3a9933" focus="100%" type="gradient"/>
                <v:textbox>
                  <w:txbxContent>
                    <w:p w:rsidR="00A828F3" w:rsidRDefault="00A828F3" w:rsidP="009F3BD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UNIFORMISATION DES</w:t>
                      </w:r>
                    </w:p>
                    <w:p w:rsidR="00A828F3" w:rsidRDefault="00A828F3" w:rsidP="00A828F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EXERCICES D’ÉVACUATION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828F3" w:rsidRDefault="00A828F3" w:rsidP="003E0B80">
      <w:pPr>
        <w:spacing w:after="0" w:line="240" w:lineRule="auto"/>
        <w:ind w:left="-284"/>
      </w:pPr>
    </w:p>
    <w:tbl>
      <w:tblPr>
        <w:tblStyle w:val="Grilledutableau"/>
        <w:tblW w:w="9782" w:type="dxa"/>
        <w:tblInd w:w="-1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8"/>
        <w:gridCol w:w="9214"/>
      </w:tblGrid>
      <w:tr w:rsidR="00E234D6" w:rsidTr="00A828F3">
        <w:trPr>
          <w:trHeight w:val="397"/>
        </w:trPr>
        <w:sdt>
          <w:sdtPr>
            <w:id w:val="-6146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E234D6" w:rsidRDefault="00E234D6" w:rsidP="00E234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:rsidR="00E234D6" w:rsidRPr="00E234D6" w:rsidRDefault="00E234D6" w:rsidP="00A828F3">
            <w:pPr>
              <w:spacing w:before="80" w:after="80"/>
              <w:rPr>
                <w:rFonts w:ascii="Arial Narrow" w:hAnsi="Arial Narrow"/>
                <w:b/>
                <w:sz w:val="24"/>
                <w:szCs w:val="24"/>
              </w:rPr>
            </w:pPr>
            <w:r w:rsidRPr="00E234D6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 xml:space="preserve">Le </w:t>
            </w:r>
            <w:r w:rsidR="00A828F3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>responsable de la résidence</w:t>
            </w:r>
            <w:r w:rsidRPr="00E234D6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 xml:space="preserve"> doit prendre </w:t>
            </w:r>
            <w:r w:rsidRPr="00E234D6">
              <w:rPr>
                <w:rFonts w:ascii="Arial Narrow" w:eastAsia="+mn-ea" w:hAnsi="Arial Narrow" w:cs="Arial"/>
                <w:b/>
                <w:bCs/>
                <w:color w:val="000000"/>
                <w:kern w:val="24"/>
                <w:sz w:val="24"/>
                <w:szCs w:val="24"/>
              </w:rPr>
              <w:t>rendez-vous</w:t>
            </w:r>
            <w:r w:rsidRPr="00E234D6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 xml:space="preserve"> avec le service de sécurité incendie – si </w:t>
            </w:r>
            <w:r w:rsidR="00A828F3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>ce dernier</w:t>
            </w:r>
            <w:r w:rsidRPr="00E234D6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 xml:space="preserve"> ne l’a pas fait, le service de sécurité incendie devrait idéalement faire un rappel à la fin août ou aviser l’établissement</w:t>
            </w:r>
            <w:r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E234D6" w:rsidTr="00A828F3">
        <w:trPr>
          <w:trHeight w:val="397"/>
        </w:trPr>
        <w:sdt>
          <w:sdtPr>
            <w:id w:val="-124001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E234D6" w:rsidRDefault="00E234D6" w:rsidP="00E234D6">
                <w:pPr>
                  <w:jc w:val="center"/>
                </w:pPr>
                <w:r w:rsidRPr="00070A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:rsidR="00E234D6" w:rsidRPr="00E234D6" w:rsidRDefault="00E234D6" w:rsidP="00A828F3">
            <w:pPr>
              <w:spacing w:before="80" w:after="80"/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</w:pPr>
            <w:r w:rsidRPr="00E234D6">
              <w:rPr>
                <w:rFonts w:ascii="Arial Narrow" w:eastAsia="+mn-ea" w:hAnsi="Arial Narrow" w:cs="Arial"/>
                <w:b/>
                <w:color w:val="000000"/>
                <w:kern w:val="24"/>
                <w:sz w:val="24"/>
                <w:szCs w:val="24"/>
              </w:rPr>
              <w:t>Aviser les résidents (</w:t>
            </w:r>
            <w:r w:rsidRPr="00E234D6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>idéalement le repas précédant l’exercice pour réduire le niveau de stress et ainsi éviter les accidents et pour augmenter les chances qu’ils soie</w:t>
            </w:r>
            <w:bookmarkStart w:id="0" w:name="_GoBack"/>
            <w:bookmarkEnd w:id="0"/>
            <w:r w:rsidRPr="00E234D6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>nt présents)</w:t>
            </w:r>
            <w:r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E234D6" w:rsidTr="00A828F3">
        <w:trPr>
          <w:trHeight w:val="397"/>
        </w:trPr>
        <w:sdt>
          <w:sdtPr>
            <w:id w:val="190109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E234D6" w:rsidRDefault="00E234D6" w:rsidP="00E234D6">
                <w:pPr>
                  <w:jc w:val="center"/>
                </w:pPr>
                <w:r w:rsidRPr="00070A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:rsidR="00E234D6" w:rsidRPr="00E234D6" w:rsidRDefault="00E234D6" w:rsidP="00A828F3">
            <w:pPr>
              <w:spacing w:before="80" w:after="80"/>
              <w:rPr>
                <w:rFonts w:ascii="Arial Narrow" w:hAnsi="Arial Narrow"/>
                <w:b/>
                <w:sz w:val="24"/>
                <w:szCs w:val="24"/>
              </w:rPr>
            </w:pPr>
            <w:r w:rsidRPr="00E234D6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 xml:space="preserve">S’assurer que les </w:t>
            </w:r>
            <w:r w:rsidRPr="00E234D6">
              <w:rPr>
                <w:rFonts w:ascii="Arial Narrow" w:eastAsia="+mn-ea" w:hAnsi="Arial Narrow" w:cs="Arial"/>
                <w:b/>
                <w:bCs/>
                <w:color w:val="000000"/>
                <w:kern w:val="24"/>
                <w:sz w:val="24"/>
                <w:szCs w:val="24"/>
              </w:rPr>
              <w:t>résidents</w:t>
            </w:r>
            <w:r w:rsidRPr="00E234D6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 xml:space="preserve"> sont </w:t>
            </w:r>
            <w:r w:rsidRPr="00E234D6">
              <w:rPr>
                <w:rFonts w:ascii="Arial Narrow" w:eastAsia="+mn-ea" w:hAnsi="Arial Narrow" w:cs="Arial"/>
                <w:b/>
                <w:bCs/>
                <w:color w:val="000000"/>
                <w:kern w:val="24"/>
                <w:sz w:val="24"/>
                <w:szCs w:val="24"/>
              </w:rPr>
              <w:t>dans leur chambre,</w:t>
            </w:r>
            <w:r w:rsidRPr="00E234D6">
              <w:rPr>
                <w:rFonts w:ascii="Arial Narrow" w:eastAsia="+mn-ea" w:hAnsi="Arial Narrow" w:cs="Arial"/>
                <w:bCs/>
                <w:color w:val="000000"/>
                <w:kern w:val="24"/>
                <w:sz w:val="24"/>
                <w:szCs w:val="24"/>
              </w:rPr>
              <w:t xml:space="preserve"> la porte fermée (pour vérifier que le signal soit audible), </w:t>
            </w:r>
            <w:r w:rsidRPr="00E234D6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>avant de déclencher l’alarme</w:t>
            </w:r>
            <w:r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E234D6" w:rsidTr="00A828F3">
        <w:trPr>
          <w:trHeight w:val="397"/>
        </w:trPr>
        <w:sdt>
          <w:sdtPr>
            <w:id w:val="60246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E234D6" w:rsidRDefault="00E234D6" w:rsidP="00E234D6">
                <w:pPr>
                  <w:jc w:val="center"/>
                </w:pPr>
                <w:r w:rsidRPr="00070A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:rsidR="00E234D6" w:rsidRPr="00E234D6" w:rsidRDefault="00E234D6" w:rsidP="00A828F3">
            <w:pPr>
              <w:spacing w:before="80"/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</w:pPr>
            <w:r w:rsidRPr="00E234D6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 xml:space="preserve">Effectuer la simulation avec le </w:t>
            </w:r>
            <w:r w:rsidRPr="00E234D6">
              <w:rPr>
                <w:rFonts w:ascii="Arial Narrow" w:eastAsia="+mn-ea" w:hAnsi="Arial Narrow" w:cs="Arial"/>
                <w:b/>
                <w:bCs/>
                <w:color w:val="000000"/>
                <w:kern w:val="24"/>
                <w:sz w:val="24"/>
                <w:szCs w:val="24"/>
              </w:rPr>
              <w:t>nombre minimal d’employés</w:t>
            </w:r>
            <w:r w:rsidR="00A828F3">
              <w:rPr>
                <w:rFonts w:ascii="Arial Narrow" w:eastAsia="+mn-ea" w:hAnsi="Arial Narrow" w:cs="Arial"/>
                <w:b/>
                <w:bCs/>
                <w:color w:val="000000"/>
                <w:kern w:val="24"/>
                <w:sz w:val="24"/>
                <w:szCs w:val="24"/>
              </w:rPr>
              <w:t>/ remplaçants</w:t>
            </w:r>
            <w:r w:rsidRPr="00E234D6">
              <w:rPr>
                <w:rFonts w:ascii="Arial Narrow" w:eastAsia="+mn-ea" w:hAnsi="Arial Narrow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E234D6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>présents</w:t>
            </w:r>
            <w:r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>.</w:t>
            </w:r>
          </w:p>
          <w:p w:rsidR="00E234D6" w:rsidRPr="00E234D6" w:rsidRDefault="00E234D6" w:rsidP="00A828F3">
            <w:pPr>
              <w:spacing w:after="80"/>
              <w:rPr>
                <w:rFonts w:ascii="Arial Narrow" w:hAnsi="Arial Narrow"/>
                <w:b/>
                <w:sz w:val="24"/>
                <w:szCs w:val="24"/>
              </w:rPr>
            </w:pPr>
            <w:r w:rsidRPr="00E234D6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 xml:space="preserve">(ex. : 1 </w:t>
            </w:r>
            <w:r w:rsidR="00A828F3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>personne</w:t>
            </w:r>
            <w:r w:rsidRPr="00E234D6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 xml:space="preserve"> de nuit, 4 de jour et 2 de soir = exercice avec 1 employé</w:t>
            </w:r>
            <w:r w:rsidR="00A828F3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>/ remplaçant</w:t>
            </w:r>
            <w:r w:rsidRPr="00E234D6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E234D6" w:rsidTr="00A828F3">
        <w:trPr>
          <w:trHeight w:val="397"/>
        </w:trPr>
        <w:sdt>
          <w:sdtPr>
            <w:id w:val="-28912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E234D6" w:rsidRDefault="00E234D6" w:rsidP="00E234D6">
                <w:pPr>
                  <w:jc w:val="center"/>
                </w:pPr>
                <w:r w:rsidRPr="00070A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:rsidR="00E234D6" w:rsidRPr="00E234D6" w:rsidRDefault="00E234D6" w:rsidP="00A828F3">
            <w:pPr>
              <w:spacing w:before="80" w:after="80"/>
              <w:rPr>
                <w:rFonts w:ascii="Arial Narrow" w:eastAsia="+mn-ea" w:hAnsi="Arial Narrow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E234D6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 xml:space="preserve">Le </w:t>
            </w:r>
            <w:r w:rsidRPr="00E234D6">
              <w:rPr>
                <w:rFonts w:ascii="Arial Narrow" w:eastAsia="+mn-ea" w:hAnsi="Arial Narrow" w:cs="Arial"/>
                <w:b/>
                <w:bCs/>
                <w:color w:val="000000"/>
                <w:kern w:val="24"/>
                <w:sz w:val="24"/>
                <w:szCs w:val="24"/>
              </w:rPr>
              <w:t>résident</w:t>
            </w:r>
            <w:r w:rsidRPr="00E234D6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 xml:space="preserve"> doit toujours se diriger vers la </w:t>
            </w:r>
            <w:r w:rsidRPr="00E234D6">
              <w:rPr>
                <w:rFonts w:ascii="Arial Narrow" w:eastAsia="+mn-ea" w:hAnsi="Arial Narrow" w:cs="Arial"/>
                <w:b/>
                <w:color w:val="000000"/>
                <w:kern w:val="24"/>
                <w:sz w:val="24"/>
                <w:szCs w:val="24"/>
              </w:rPr>
              <w:t>sortie la plus près</w:t>
            </w:r>
            <w:r>
              <w:rPr>
                <w:rFonts w:ascii="Arial Narrow" w:eastAsia="+mn-ea" w:hAnsi="Arial Narrow" w:cs="Arial"/>
                <w:b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E234D6" w:rsidTr="00A828F3">
        <w:trPr>
          <w:trHeight w:val="397"/>
        </w:trPr>
        <w:sdt>
          <w:sdtPr>
            <w:id w:val="177891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E234D6" w:rsidRDefault="00E234D6" w:rsidP="00E234D6">
                <w:pPr>
                  <w:jc w:val="center"/>
                </w:pPr>
                <w:r w:rsidRPr="00070A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:rsidR="00E234D6" w:rsidRPr="00E234D6" w:rsidRDefault="00E234D6" w:rsidP="00A828F3">
            <w:pPr>
              <w:kinsoku w:val="0"/>
              <w:overflowPunct w:val="0"/>
              <w:spacing w:before="80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E234D6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>Pour l</w:t>
            </w:r>
            <w:r w:rsidR="00A828F3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 xml:space="preserve">es </w:t>
            </w:r>
            <w:r w:rsidRPr="00E234D6">
              <w:rPr>
                <w:rFonts w:ascii="Arial Narrow" w:eastAsia="+mn-ea" w:hAnsi="Arial Narrow" w:cs="Arial"/>
                <w:b/>
                <w:bCs/>
                <w:color w:val="000000"/>
                <w:kern w:val="24"/>
                <w:sz w:val="24"/>
                <w:szCs w:val="24"/>
              </w:rPr>
              <w:t>employé</w:t>
            </w:r>
            <w:r w:rsidR="00A828F3">
              <w:rPr>
                <w:rFonts w:ascii="Arial Narrow" w:eastAsia="+mn-ea" w:hAnsi="Arial Narrow" w:cs="Arial"/>
                <w:b/>
                <w:bCs/>
                <w:color w:val="000000"/>
                <w:kern w:val="24"/>
                <w:sz w:val="24"/>
                <w:szCs w:val="24"/>
              </w:rPr>
              <w:t>s/ remplaçants</w:t>
            </w:r>
            <w:r w:rsidRPr="00E234D6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> :</w:t>
            </w:r>
          </w:p>
          <w:p w:rsidR="00E234D6" w:rsidRPr="00E234D6" w:rsidRDefault="00E234D6" w:rsidP="00A828F3">
            <w:pPr>
              <w:pStyle w:val="Paragraphedeliste"/>
              <w:numPr>
                <w:ilvl w:val="0"/>
                <w:numId w:val="1"/>
              </w:numPr>
              <w:kinsoku w:val="0"/>
              <w:overflowPunct w:val="0"/>
              <w:ind w:left="357" w:hanging="357"/>
              <w:contextualSpacing w:val="0"/>
              <w:textAlignment w:val="baseline"/>
              <w:rPr>
                <w:rFonts w:ascii="Arial Narrow" w:hAnsi="Arial Narrow"/>
              </w:rPr>
            </w:pPr>
            <w:r w:rsidRPr="00E234D6">
              <w:rPr>
                <w:rFonts w:ascii="Arial Narrow" w:eastAsia="+mn-ea" w:hAnsi="Arial Narrow" w:cs="Arial"/>
                <w:color w:val="000000"/>
                <w:kern w:val="24"/>
              </w:rPr>
              <w:t xml:space="preserve">Amener les résidents dans un </w:t>
            </w:r>
            <w:r w:rsidRPr="00E234D6">
              <w:rPr>
                <w:rFonts w:ascii="Arial Narrow" w:eastAsia="+mn-ea" w:hAnsi="Arial Narrow" w:cs="Arial"/>
                <w:b/>
                <w:color w:val="000000"/>
                <w:kern w:val="24"/>
              </w:rPr>
              <w:t>endroit sécuritaire</w:t>
            </w:r>
            <w:r w:rsidRPr="00E234D6">
              <w:rPr>
                <w:rFonts w:ascii="Arial Narrow" w:eastAsia="+mn-ea" w:hAnsi="Arial Narrow" w:cs="Arial"/>
                <w:color w:val="000000"/>
                <w:kern w:val="24"/>
              </w:rPr>
              <w:t xml:space="preserve"> (compartiment voisin, cage d’escalier, extérieur)</w:t>
            </w:r>
            <w:r>
              <w:rPr>
                <w:rFonts w:ascii="Arial Narrow" w:eastAsia="+mn-ea" w:hAnsi="Arial Narrow" w:cs="Arial"/>
                <w:color w:val="000000"/>
                <w:kern w:val="24"/>
              </w:rPr>
              <w:t>.</w:t>
            </w:r>
          </w:p>
          <w:p w:rsidR="00E234D6" w:rsidRPr="00E234D6" w:rsidRDefault="00E234D6" w:rsidP="00A828F3">
            <w:pPr>
              <w:pStyle w:val="Paragraphedeliste"/>
              <w:numPr>
                <w:ilvl w:val="0"/>
                <w:numId w:val="1"/>
              </w:numPr>
              <w:kinsoku w:val="0"/>
              <w:overflowPunct w:val="0"/>
              <w:ind w:left="357" w:hanging="357"/>
              <w:contextualSpacing w:val="0"/>
              <w:textAlignment w:val="baseline"/>
              <w:rPr>
                <w:rFonts w:ascii="Arial Narrow" w:hAnsi="Arial Narrow"/>
              </w:rPr>
            </w:pPr>
            <w:r w:rsidRPr="00E234D6">
              <w:rPr>
                <w:rFonts w:ascii="Arial Narrow" w:eastAsia="+mn-ea" w:hAnsi="Arial Narrow" w:cs="Arial"/>
                <w:color w:val="000000"/>
                <w:kern w:val="24"/>
              </w:rPr>
              <w:t>Sortir les résidents à l’</w:t>
            </w:r>
            <w:r w:rsidRPr="00E234D6">
              <w:rPr>
                <w:rFonts w:ascii="Arial Narrow" w:eastAsia="+mn-ea" w:hAnsi="Arial Narrow" w:cs="Arial"/>
                <w:b/>
                <w:color w:val="000000"/>
                <w:kern w:val="24"/>
              </w:rPr>
              <w:t>extérieur</w:t>
            </w:r>
            <w:r>
              <w:rPr>
                <w:rFonts w:ascii="Arial Narrow" w:eastAsia="+mn-ea" w:hAnsi="Arial Narrow" w:cs="Arial"/>
                <w:b/>
                <w:color w:val="000000"/>
                <w:kern w:val="24"/>
              </w:rPr>
              <w:t>.</w:t>
            </w:r>
          </w:p>
          <w:p w:rsidR="00E234D6" w:rsidRPr="00E234D6" w:rsidRDefault="00E234D6" w:rsidP="00A828F3">
            <w:pPr>
              <w:pStyle w:val="Paragraphedeliste"/>
              <w:numPr>
                <w:ilvl w:val="0"/>
                <w:numId w:val="1"/>
              </w:numPr>
              <w:kinsoku w:val="0"/>
              <w:overflowPunct w:val="0"/>
              <w:spacing w:after="80"/>
              <w:ind w:left="357" w:hanging="357"/>
              <w:contextualSpacing w:val="0"/>
              <w:textAlignment w:val="baseline"/>
              <w:rPr>
                <w:rFonts w:ascii="Arial Narrow" w:eastAsia="+mn-ea" w:hAnsi="Arial Narrow" w:cs="Arial"/>
                <w:b/>
                <w:bCs/>
                <w:color w:val="000000"/>
                <w:kern w:val="24"/>
              </w:rPr>
            </w:pPr>
            <w:r w:rsidRPr="00E234D6">
              <w:rPr>
                <w:rFonts w:ascii="Arial Narrow" w:eastAsia="+mn-ea" w:hAnsi="Arial Narrow" w:cs="Arial"/>
                <w:color w:val="000000"/>
                <w:kern w:val="24"/>
              </w:rPr>
              <w:t xml:space="preserve">Diriger les résidents au </w:t>
            </w:r>
            <w:r w:rsidRPr="00E234D6">
              <w:rPr>
                <w:rFonts w:ascii="Arial Narrow" w:eastAsia="+mn-ea" w:hAnsi="Arial Narrow" w:cs="Arial"/>
                <w:b/>
                <w:color w:val="000000"/>
                <w:kern w:val="24"/>
              </w:rPr>
              <w:t>point de rassemblement</w:t>
            </w:r>
            <w:r>
              <w:rPr>
                <w:rFonts w:ascii="Arial Narrow" w:eastAsia="+mn-ea" w:hAnsi="Arial Narrow" w:cs="Arial"/>
                <w:b/>
                <w:color w:val="000000"/>
                <w:kern w:val="24"/>
              </w:rPr>
              <w:t>.</w:t>
            </w:r>
          </w:p>
        </w:tc>
      </w:tr>
      <w:tr w:rsidR="00E234D6" w:rsidTr="00A828F3">
        <w:trPr>
          <w:trHeight w:val="397"/>
        </w:trPr>
        <w:sdt>
          <w:sdtPr>
            <w:id w:val="-138093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E234D6" w:rsidRDefault="00E234D6" w:rsidP="00E234D6">
                <w:pPr>
                  <w:jc w:val="center"/>
                </w:pPr>
                <w:r w:rsidRPr="00070A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:rsidR="00E234D6" w:rsidRPr="00E234D6" w:rsidRDefault="00E234D6" w:rsidP="00E234D6">
            <w:pPr>
              <w:spacing w:before="80" w:after="80"/>
              <w:rPr>
                <w:rFonts w:ascii="Arial Narrow" w:eastAsia="+mn-ea" w:hAnsi="Arial Narrow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E234D6">
              <w:rPr>
                <w:rFonts w:ascii="Arial Narrow" w:eastAsia="+mn-ea" w:hAnsi="Arial Narrow" w:cs="Arial"/>
                <w:b/>
                <w:color w:val="000000"/>
                <w:kern w:val="24"/>
                <w:sz w:val="24"/>
                <w:szCs w:val="24"/>
              </w:rPr>
              <w:t>D</w:t>
            </w:r>
            <w:r w:rsidRPr="00E234D6">
              <w:rPr>
                <w:rFonts w:ascii="Arial Narrow" w:eastAsia="+mn-ea" w:hAnsi="Arial Narrow" w:cs="Arial"/>
                <w:b/>
                <w:bCs/>
                <w:color w:val="000000"/>
                <w:kern w:val="24"/>
                <w:sz w:val="24"/>
                <w:szCs w:val="24"/>
              </w:rPr>
              <w:t xml:space="preserve">isposer des chaises </w:t>
            </w:r>
            <w:r w:rsidRPr="00E234D6">
              <w:rPr>
                <w:rFonts w:ascii="Arial Narrow" w:eastAsia="+mn-ea" w:hAnsi="Arial Narrow" w:cs="Arial"/>
                <w:bCs/>
                <w:color w:val="000000"/>
                <w:kern w:val="24"/>
                <w:sz w:val="24"/>
                <w:szCs w:val="24"/>
              </w:rPr>
              <w:t>(et prévoir des rafraichissements, au besoin)</w:t>
            </w:r>
            <w:r w:rsidRPr="00E234D6">
              <w:rPr>
                <w:rFonts w:ascii="Arial Narrow" w:eastAsia="+mn-ea" w:hAnsi="Arial Narrow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au point de rassemblement </w:t>
            </w:r>
            <w:r w:rsidRPr="00E234D6"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>afin d’éviter les chutes dues à l’épuisement des résidents qui sont dans l’attente de réintégrer le bâtiment</w:t>
            </w:r>
            <w:r>
              <w:rPr>
                <w:rFonts w:ascii="Arial Narrow" w:eastAsia="+mn-ea" w:hAnsi="Arial Narrow" w:cs="Arial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E234D6" w:rsidTr="00A828F3">
        <w:trPr>
          <w:trHeight w:val="397"/>
        </w:trPr>
        <w:sdt>
          <w:sdtPr>
            <w:id w:val="-45124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E234D6" w:rsidRDefault="00E234D6" w:rsidP="00E234D6">
                <w:pPr>
                  <w:jc w:val="center"/>
                </w:pPr>
                <w:r w:rsidRPr="00070A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:rsidR="00E234D6" w:rsidRPr="00E234D6" w:rsidRDefault="00E234D6" w:rsidP="00E234D6">
            <w:pPr>
              <w:spacing w:before="80" w:after="80"/>
              <w:rPr>
                <w:rFonts w:ascii="Arial Narrow" w:eastAsia="+mn-ea" w:hAnsi="Arial Narrow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La </w:t>
            </w:r>
            <w:r w:rsidRPr="00E234D6">
              <w:rPr>
                <w:rFonts w:ascii="Arial Narrow" w:eastAsiaTheme="minorEastAsia" w:hAnsi="Arial Narrow" w:cs="Arial"/>
                <w:b/>
                <w:color w:val="000000" w:themeColor="text1"/>
                <w:kern w:val="24"/>
                <w:sz w:val="24"/>
                <w:szCs w:val="24"/>
              </w:rPr>
              <w:t>présence</w:t>
            </w: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 du </w:t>
            </w:r>
            <w:r w:rsidRPr="00E234D6">
              <w:rPr>
                <w:rFonts w:ascii="Arial Narrow" w:eastAsiaTheme="minorEastAsia" w:hAnsi="Arial Narrow" w:cs="Arial"/>
                <w:b/>
                <w:color w:val="000000" w:themeColor="text1"/>
                <w:kern w:val="24"/>
                <w:sz w:val="24"/>
                <w:szCs w:val="24"/>
              </w:rPr>
              <w:t>service de sécurité incendie</w:t>
            </w: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, et idéalement des </w:t>
            </w:r>
            <w:r w:rsidRPr="00E234D6">
              <w:rPr>
                <w:rFonts w:ascii="Arial Narrow" w:eastAsiaTheme="minorEastAsia" w:hAnsi="Arial Narrow" w:cs="Arial"/>
                <w:b/>
                <w:color w:val="000000" w:themeColor="text1"/>
                <w:kern w:val="24"/>
                <w:sz w:val="24"/>
                <w:szCs w:val="24"/>
              </w:rPr>
              <w:t>pompiers</w:t>
            </w: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, est importante afin qu’ils puissent avoir un </w:t>
            </w:r>
            <w:r w:rsidRPr="00E234D6">
              <w:rPr>
                <w:rFonts w:ascii="Arial Narrow" w:eastAsiaTheme="minorEastAsia" w:hAnsi="Arial Narrow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portrait clair de la situation </w:t>
            </w: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>(bâtiment vs clientèle à sortir)</w:t>
            </w:r>
            <w:r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E234D6" w:rsidTr="00A828F3">
        <w:trPr>
          <w:trHeight w:val="397"/>
        </w:trPr>
        <w:sdt>
          <w:sdtPr>
            <w:id w:val="143956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E234D6" w:rsidRDefault="00E234D6" w:rsidP="00E234D6">
                <w:pPr>
                  <w:jc w:val="center"/>
                </w:pPr>
                <w:r w:rsidRPr="00070A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:rsidR="00E234D6" w:rsidRPr="00E234D6" w:rsidRDefault="00E234D6" w:rsidP="003E0B80">
            <w:pPr>
              <w:spacing w:before="80" w:after="80"/>
              <w:rPr>
                <w:rFonts w:ascii="Arial Narrow" w:eastAsia="+mn-ea" w:hAnsi="Arial Narrow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>L’exercice d’</w:t>
            </w:r>
            <w:r w:rsidRPr="00E234D6">
              <w:rPr>
                <w:rFonts w:ascii="Arial Narrow" w:eastAsiaTheme="minorEastAsia" w:hAnsi="Arial Narrow" w:cs="Arial"/>
                <w:b/>
                <w:bCs/>
                <w:color w:val="000000" w:themeColor="text1"/>
                <w:kern w:val="24"/>
                <w:sz w:val="24"/>
                <w:szCs w:val="24"/>
              </w:rPr>
              <w:t>évacuation</w:t>
            </w: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 doit se faire dans des conditions météorologiques favorables (pas au froid ou à la pluie). Il ne </w:t>
            </w:r>
            <w:r w:rsidRPr="00E234D6">
              <w:rPr>
                <w:rFonts w:ascii="Arial Narrow" w:eastAsiaTheme="minorEastAsia" w:hAnsi="Arial Narrow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se termine </w:t>
            </w: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pas dans un salon ou dans toute autre pièce du bâtiment, mais bien </w:t>
            </w:r>
            <w:r w:rsidRPr="00E234D6">
              <w:rPr>
                <w:rFonts w:ascii="Arial Narrow" w:eastAsiaTheme="minorEastAsia" w:hAnsi="Arial Narrow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à l’extérieur </w:t>
            </w: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(sauf à quelques exceptions déterminées </w:t>
            </w:r>
            <w:r w:rsidR="00A828F3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>dans</w:t>
            </w: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 le Guide</w:t>
            </w:r>
            <w:r w:rsidR="00A828F3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3E0B80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>sur la sécurité incendie</w:t>
            </w: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>).</w:t>
            </w:r>
          </w:p>
        </w:tc>
      </w:tr>
      <w:tr w:rsidR="00E234D6" w:rsidTr="00A828F3">
        <w:trPr>
          <w:trHeight w:val="397"/>
        </w:trPr>
        <w:sdt>
          <w:sdtPr>
            <w:id w:val="-154475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E234D6" w:rsidRDefault="00E234D6" w:rsidP="00E234D6">
                <w:pPr>
                  <w:jc w:val="center"/>
                </w:pPr>
                <w:r w:rsidRPr="00070A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:rsidR="00E234D6" w:rsidRPr="00E234D6" w:rsidRDefault="00E234D6" w:rsidP="00E234D6">
            <w:pPr>
              <w:spacing w:before="80" w:after="80"/>
              <w:rPr>
                <w:rFonts w:ascii="Arial Narrow" w:eastAsia="+mn-ea" w:hAnsi="Arial Narrow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>Placer</w:t>
            </w: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 un observateur </w:t>
            </w:r>
            <w:r w:rsidRPr="00E234D6">
              <w:rPr>
                <w:rFonts w:ascii="Arial Narrow" w:eastAsiaTheme="minorEastAsia" w:hAnsi="Arial Narrow" w:cs="Arial"/>
                <w:kern w:val="24"/>
                <w:sz w:val="24"/>
                <w:szCs w:val="24"/>
              </w:rPr>
              <w:t xml:space="preserve">à chaque étage, puis désignez leur une issue (cage d’escalier) à vérifier, </w:t>
            </w: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afin de </w:t>
            </w:r>
            <w:r w:rsidRPr="00E234D6">
              <w:rPr>
                <w:rFonts w:ascii="Arial Narrow" w:eastAsiaTheme="minorEastAsia" w:hAnsi="Arial Narrow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chronométrer les délais requis </w:t>
            </w: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>pour se rendre en lieu sécuritaire puis à l’extérieur</w:t>
            </w:r>
            <w:r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E234D6" w:rsidTr="00A828F3">
        <w:trPr>
          <w:trHeight w:val="397"/>
        </w:trPr>
        <w:sdt>
          <w:sdtPr>
            <w:id w:val="-59640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E234D6" w:rsidRDefault="00E234D6" w:rsidP="00E234D6">
                <w:pPr>
                  <w:jc w:val="center"/>
                </w:pPr>
                <w:r w:rsidRPr="00070A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:rsidR="00E234D6" w:rsidRPr="00E234D6" w:rsidRDefault="00E234D6" w:rsidP="00E234D6">
            <w:pPr>
              <w:spacing w:before="80" w:after="80"/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</w:pP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Ne pas obliger les résidents à </w:t>
            </w:r>
            <w:r w:rsidRPr="00E234D6">
              <w:rPr>
                <w:rFonts w:ascii="Arial Narrow" w:eastAsiaTheme="minorEastAsia" w:hAnsi="Arial Narrow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risque de chute </w:t>
            </w: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>de descendre les escaliers, mais évaluer leur capacité à se rendre en lieu sécuritaire</w:t>
            </w:r>
            <w:r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3E0B80" w:rsidTr="00A828F3">
        <w:trPr>
          <w:trHeight w:val="397"/>
        </w:trPr>
        <w:sdt>
          <w:sdtPr>
            <w:id w:val="160970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3E0B80" w:rsidRDefault="003E0B80" w:rsidP="00E234D6">
                <w:pPr>
                  <w:jc w:val="center"/>
                </w:pPr>
                <w:r w:rsidRPr="00070A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:rsidR="003E0B80" w:rsidRPr="00E234D6" w:rsidRDefault="003E0B80" w:rsidP="00E234D6">
            <w:pPr>
              <w:spacing w:before="80" w:after="80"/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Les employés/ remplaçants peuvent </w:t>
            </w:r>
            <w:r w:rsidRPr="003E0B80">
              <w:rPr>
                <w:rFonts w:ascii="Arial Narrow" w:eastAsiaTheme="minorEastAsia" w:hAnsi="Arial Narrow" w:cs="Arial"/>
                <w:b/>
                <w:color w:val="000000" w:themeColor="text1"/>
                <w:kern w:val="24"/>
                <w:sz w:val="24"/>
                <w:szCs w:val="24"/>
              </w:rPr>
              <w:t>encadrer la descente</w:t>
            </w:r>
            <w:r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 des résidents (sans assistance) puis les </w:t>
            </w:r>
            <w:r w:rsidRPr="003E0B80">
              <w:rPr>
                <w:rFonts w:ascii="Arial Narrow" w:eastAsiaTheme="minorEastAsia" w:hAnsi="Arial Narrow" w:cs="Arial"/>
                <w:b/>
                <w:color w:val="000000" w:themeColor="text1"/>
                <w:kern w:val="24"/>
                <w:sz w:val="24"/>
                <w:szCs w:val="24"/>
              </w:rPr>
              <w:t>aider à gagner le point de rassemblement</w:t>
            </w:r>
            <w:r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 une fois à l’extérieur du bâtiment.</w:t>
            </w:r>
          </w:p>
        </w:tc>
      </w:tr>
      <w:tr w:rsidR="00E234D6" w:rsidTr="00A828F3">
        <w:trPr>
          <w:trHeight w:val="397"/>
        </w:trPr>
        <w:sdt>
          <w:sdtPr>
            <w:id w:val="176726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E234D6" w:rsidRDefault="00E234D6" w:rsidP="00E234D6">
                <w:pPr>
                  <w:jc w:val="center"/>
                </w:pPr>
                <w:r w:rsidRPr="00070A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:rsidR="00E234D6" w:rsidRPr="00E234D6" w:rsidRDefault="00E234D6" w:rsidP="00E234D6">
            <w:pPr>
              <w:spacing w:before="80" w:after="80"/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</w:pP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Les observateurs prennent en note le nom des </w:t>
            </w:r>
            <w:r w:rsidRPr="00E234D6">
              <w:rPr>
                <w:rFonts w:ascii="Arial Narrow" w:eastAsiaTheme="minorEastAsia" w:hAnsi="Arial Narrow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personnes n’ayant pas évacué dans les délais </w:t>
            </w: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>prescrits (incluant celles qui n’ont pu descendre les escaliers) ou</w:t>
            </w:r>
            <w:r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 celles</w:t>
            </w: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 absentes. Transmettre ces informations au responsable de la gestion du risque en sécurité incendie de l’établissement de santé et de services sociaux de la région.</w:t>
            </w:r>
          </w:p>
        </w:tc>
      </w:tr>
      <w:tr w:rsidR="00E234D6" w:rsidTr="00A828F3">
        <w:trPr>
          <w:trHeight w:val="397"/>
        </w:trPr>
        <w:sdt>
          <w:sdtPr>
            <w:id w:val="98173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E234D6" w:rsidRDefault="00E234D6" w:rsidP="00E234D6">
                <w:pPr>
                  <w:jc w:val="center"/>
                </w:pPr>
                <w:r w:rsidRPr="00070A7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vAlign w:val="center"/>
          </w:tcPr>
          <w:p w:rsidR="00E234D6" w:rsidRPr="00E234D6" w:rsidRDefault="00E234D6" w:rsidP="00E234D6">
            <w:pPr>
              <w:spacing w:before="80" w:after="80"/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</w:pP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Une </w:t>
            </w:r>
            <w:r w:rsidRPr="00E234D6">
              <w:rPr>
                <w:rFonts w:ascii="Arial Narrow" w:eastAsiaTheme="minorEastAsia" w:hAnsi="Arial Narrow" w:cs="Arial"/>
                <w:b/>
                <w:color w:val="000000" w:themeColor="text1"/>
                <w:kern w:val="24"/>
                <w:sz w:val="24"/>
                <w:szCs w:val="24"/>
              </w:rPr>
              <w:t>évaluation</w:t>
            </w: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 et/ou un </w:t>
            </w:r>
            <w:r w:rsidRPr="00E234D6">
              <w:rPr>
                <w:rFonts w:ascii="Arial Narrow" w:eastAsiaTheme="minorEastAsia" w:hAnsi="Arial Narrow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exercice individuel supervisé </w:t>
            </w: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>ser</w:t>
            </w:r>
            <w:r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>ont</w:t>
            </w: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 demandé</w:t>
            </w:r>
            <w:r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>s</w:t>
            </w:r>
            <w:r w:rsidRPr="00E234D6"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 xml:space="preserve"> par l’établissement à l’exploitant ou à la ressource pour ces personnes afin d’évaluer le risque associé à leur incapacité</w:t>
            </w:r>
            <w:r>
              <w:rPr>
                <w:rFonts w:ascii="Arial Narrow" w:eastAsiaTheme="minorEastAsia" w:hAnsi="Arial Narrow" w:cs="Arial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</w:tbl>
    <w:p w:rsidR="00E234D6" w:rsidRPr="00E234D6" w:rsidRDefault="00E234D6" w:rsidP="00E234D6">
      <w:pPr>
        <w:ind w:left="-284"/>
      </w:pPr>
    </w:p>
    <w:sectPr w:rsidR="00E234D6" w:rsidRPr="00E234D6" w:rsidSect="00A828F3">
      <w:headerReference w:type="default" r:id="rId7"/>
      <w:footerReference w:type="default" r:id="rId8"/>
      <w:pgSz w:w="12240" w:h="15840"/>
      <w:pgMar w:top="1276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D6" w:rsidRDefault="00E234D6" w:rsidP="00E234D6">
      <w:pPr>
        <w:spacing w:after="0" w:line="240" w:lineRule="auto"/>
      </w:pPr>
      <w:r>
        <w:separator/>
      </w:r>
    </w:p>
  </w:endnote>
  <w:endnote w:type="continuationSeparator" w:id="0">
    <w:p w:rsidR="00E234D6" w:rsidRDefault="00E234D6" w:rsidP="00E2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D6" w:rsidRDefault="00E234D6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0800" behindDoc="0" locked="0" layoutInCell="1" allowOverlap="1" wp14:anchorId="68C32202" wp14:editId="20FC9240">
          <wp:simplePos x="0" y="0"/>
          <wp:positionH relativeFrom="column">
            <wp:posOffset>-173355</wp:posOffset>
          </wp:positionH>
          <wp:positionV relativeFrom="paragraph">
            <wp:posOffset>47625</wp:posOffset>
          </wp:positionV>
          <wp:extent cx="5890895" cy="279400"/>
          <wp:effectExtent l="0" t="0" r="0" b="635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page-securité incendie 8,5X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0895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D6" w:rsidRDefault="00E234D6" w:rsidP="00E234D6">
      <w:pPr>
        <w:spacing w:after="0" w:line="240" w:lineRule="auto"/>
      </w:pPr>
      <w:r>
        <w:separator/>
      </w:r>
    </w:p>
  </w:footnote>
  <w:footnote w:type="continuationSeparator" w:id="0">
    <w:p w:rsidR="00E234D6" w:rsidRDefault="00E234D6" w:rsidP="00E2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D6" w:rsidRDefault="00E234D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7728" behindDoc="0" locked="0" layoutInCell="1" allowOverlap="1" wp14:anchorId="3A688C4E" wp14:editId="57DB5E3B">
          <wp:simplePos x="0" y="0"/>
          <wp:positionH relativeFrom="column">
            <wp:posOffset>-177165</wp:posOffset>
          </wp:positionH>
          <wp:positionV relativeFrom="paragraph">
            <wp:posOffset>-131445</wp:posOffset>
          </wp:positionV>
          <wp:extent cx="6200775" cy="360680"/>
          <wp:effectExtent l="0" t="0" r="9525" b="1270"/>
          <wp:wrapSquare wrapText="bothSides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securité incendie 8,5X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077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2EDF"/>
    <w:multiLevelType w:val="hybridMultilevel"/>
    <w:tmpl w:val="42422880"/>
    <w:lvl w:ilvl="0" w:tplc="FE62A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84073D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78FAAE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64DA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2A14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7F42A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B70AB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DE6C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F43C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D6"/>
    <w:rsid w:val="003E0B80"/>
    <w:rsid w:val="0051156E"/>
    <w:rsid w:val="007D39B3"/>
    <w:rsid w:val="009F3BD5"/>
    <w:rsid w:val="00A20BAE"/>
    <w:rsid w:val="00A828F3"/>
    <w:rsid w:val="00E2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B1CDF7D-B49F-45A8-8E03-EF8D157C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4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4D6"/>
  </w:style>
  <w:style w:type="paragraph" w:styleId="Pieddepage">
    <w:name w:val="footer"/>
    <w:basedOn w:val="Normal"/>
    <w:link w:val="PieddepageCar"/>
    <w:uiPriority w:val="99"/>
    <w:unhideWhenUsed/>
    <w:rsid w:val="00E234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4D6"/>
  </w:style>
  <w:style w:type="table" w:styleId="Grilledutableau">
    <w:name w:val="Table Grid"/>
    <w:basedOn w:val="TableauNormal"/>
    <w:uiPriority w:val="39"/>
    <w:rsid w:val="00E2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3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C9217E92.dotm</Template>
  <TotalTime>32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Melissa-Ann Poirier (pome1276)</dc:creator>
  <cp:keywords/>
  <dc:description/>
  <cp:lastModifiedBy>Melissa-Ann Poirier (pome1276)</cp:lastModifiedBy>
  <cp:revision>5</cp:revision>
  <dcterms:created xsi:type="dcterms:W3CDTF">2019-11-29T15:47:00Z</dcterms:created>
  <dcterms:modified xsi:type="dcterms:W3CDTF">2020-06-04T16:17:00Z</dcterms:modified>
</cp:coreProperties>
</file>