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1B3135A" w14:textId="77777777" w:rsidR="002E0E87" w:rsidRDefault="002E0E87" w:rsidP="00D7059A">
      <w:pPr>
        <w:spacing w:after="0" w:line="240" w:lineRule="auto"/>
        <w:jc w:val="center"/>
        <w:rPr>
          <w:rFonts w:ascii="Arial Narrow" w:hAnsi="Arial Narrow"/>
          <w:b/>
        </w:rPr>
      </w:pPr>
    </w:p>
    <w:p w14:paraId="6E9FC3EE" w14:textId="2936CB78" w:rsidR="00923AC5" w:rsidRDefault="003137E9" w:rsidP="006E646C">
      <w:pPr>
        <w:shd w:val="clear" w:color="auto" w:fill="FFFFFF" w:themeFill="background1"/>
        <w:spacing w:after="0" w:line="240" w:lineRule="auto"/>
        <w:rPr>
          <w:rFonts w:ascii="Arial Narrow" w:hAnsi="Arial Narrow"/>
          <w:b/>
        </w:rPr>
      </w:pPr>
      <w:r w:rsidRPr="00D7059A">
        <w:rPr>
          <w:rFonts w:ascii="Arial Narrow" w:hAnsi="Arial Narrow"/>
          <w:b/>
          <w:noProof/>
          <w:lang w:eastAsia="fr-CA"/>
        </w:rPr>
        <w:drawing>
          <wp:anchor distT="0" distB="0" distL="114300" distR="114300" simplePos="0" relativeHeight="251656704" behindDoc="0" locked="0" layoutInCell="1" allowOverlap="1" wp14:anchorId="5B20EE01" wp14:editId="1702ABA4">
            <wp:simplePos x="0" y="0"/>
            <wp:positionH relativeFrom="column">
              <wp:posOffset>-116061</wp:posOffset>
            </wp:positionH>
            <wp:positionV relativeFrom="paragraph">
              <wp:posOffset>-678078</wp:posOffset>
            </wp:positionV>
            <wp:extent cx="1773936" cy="841248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SSS_Chaudiere-Appalaches_Taille minimal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936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46C">
        <w:rPr>
          <w:rFonts w:ascii="Arial Narrow" w:hAnsi="Arial Narrow"/>
          <w:b/>
        </w:rPr>
        <w:t xml:space="preserve">                                                       </w:t>
      </w:r>
      <w:r w:rsidR="00C946B8">
        <w:rPr>
          <w:rFonts w:ascii="Arial Narrow" w:hAnsi="Arial Narrow"/>
          <w:b/>
        </w:rPr>
        <w:t>Outils cliniques pour l’unité COVID-19</w:t>
      </w:r>
      <w:r w:rsidR="006E646C">
        <w:rPr>
          <w:rFonts w:ascii="Arial Narrow" w:hAnsi="Arial Narrow"/>
          <w:b/>
        </w:rPr>
        <w:t xml:space="preserve"> Hôtel-Dieu de Lévis</w:t>
      </w:r>
      <w:r w:rsidR="00F52980">
        <w:rPr>
          <w:rFonts w:ascii="Arial Narrow" w:hAnsi="Arial Narrow"/>
          <w:b/>
        </w:rPr>
        <w:t xml:space="preserve"> </w:t>
      </w:r>
    </w:p>
    <w:p w14:paraId="36288440" w14:textId="49A7ADAE" w:rsidR="00F52980" w:rsidRDefault="00F52980" w:rsidP="00F52980">
      <w:pPr>
        <w:shd w:val="clear" w:color="auto" w:fill="FFFFFF" w:themeFill="background1"/>
        <w:spacing w:after="0" w:line="240" w:lineRule="auto"/>
        <w:jc w:val="center"/>
        <w:rPr>
          <w:rFonts w:ascii="Arial Narrow" w:hAnsi="Arial Narrow"/>
          <w:b/>
        </w:rPr>
      </w:pPr>
      <w:r>
        <w:rPr>
          <w:rFonts w:ascii="Arial Narrow" w:hAnsi="Arial Narrow"/>
          <w:b/>
        </w:rPr>
        <w:t xml:space="preserve">                      INTRANET / CORONAVIRUS </w:t>
      </w:r>
      <w:bookmarkStart w:id="0" w:name="_GoBack"/>
      <w:bookmarkEnd w:id="0"/>
      <w:r>
        <w:rPr>
          <w:rFonts w:ascii="Arial Narrow" w:hAnsi="Arial Narrow"/>
          <w:b/>
        </w:rPr>
        <w:t>/ SNT ET UNITÉS COVID</w:t>
      </w:r>
    </w:p>
    <w:p w14:paraId="695F14F2" w14:textId="7FB37F6C" w:rsidR="008C404D" w:rsidRDefault="008C404D" w:rsidP="00D7059A">
      <w:pPr>
        <w:spacing w:after="0" w:line="240" w:lineRule="auto"/>
        <w:jc w:val="center"/>
        <w:rPr>
          <w:rFonts w:ascii="Arial Narrow" w:hAnsi="Arial Narrow"/>
          <w:b/>
        </w:rPr>
      </w:pPr>
    </w:p>
    <w:p w14:paraId="022C7528" w14:textId="156E0BB3" w:rsidR="00A80B6F" w:rsidRPr="008C404D" w:rsidRDefault="00193354" w:rsidP="008C404D">
      <w:pPr>
        <w:spacing w:after="0" w:line="240" w:lineRule="auto"/>
        <w:jc w:val="both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Ce document regroupe les principaux outils cliniques dont l’infirmière peut se </w:t>
      </w:r>
      <w:r w:rsidR="00C946B8">
        <w:rPr>
          <w:rFonts w:ascii="Arial Narrow" w:hAnsi="Arial Narrow"/>
          <w:sz w:val="20"/>
          <w:szCs w:val="20"/>
        </w:rPr>
        <w:t xml:space="preserve">référer. </w:t>
      </w:r>
      <w:r w:rsidR="00951417">
        <w:rPr>
          <w:rFonts w:ascii="Arial Narrow" w:hAnsi="Arial Narrow"/>
          <w:sz w:val="20"/>
          <w:szCs w:val="20"/>
        </w:rPr>
        <w:t>L</w:t>
      </w:r>
      <w:r w:rsidR="00AE43BD">
        <w:rPr>
          <w:rFonts w:ascii="Arial Narrow" w:hAnsi="Arial Narrow"/>
          <w:sz w:val="20"/>
          <w:szCs w:val="20"/>
        </w:rPr>
        <w:t>a pertinence d’appliquer ces outils doit</w:t>
      </w:r>
      <w:r w:rsidR="00C946B8">
        <w:rPr>
          <w:rFonts w:ascii="Arial Narrow" w:hAnsi="Arial Narrow"/>
          <w:sz w:val="20"/>
          <w:szCs w:val="20"/>
        </w:rPr>
        <w:t xml:space="preserve"> être adaptée au contexte actuel</w:t>
      </w:r>
      <w:r w:rsidR="00AE43BD">
        <w:rPr>
          <w:rFonts w:ascii="Arial Narrow" w:hAnsi="Arial Narrow"/>
          <w:sz w:val="20"/>
          <w:szCs w:val="20"/>
        </w:rPr>
        <w:t xml:space="preserve"> et à</w:t>
      </w:r>
      <w:r w:rsidR="00951417">
        <w:rPr>
          <w:rFonts w:ascii="Arial Narrow" w:hAnsi="Arial Narrow"/>
          <w:sz w:val="20"/>
          <w:szCs w:val="20"/>
        </w:rPr>
        <w:t xml:space="preserve"> la clientèle visée. Ce document </w:t>
      </w:r>
      <w:r w:rsidR="008C404D">
        <w:rPr>
          <w:rFonts w:ascii="Arial Narrow" w:hAnsi="Arial Narrow"/>
          <w:sz w:val="20"/>
          <w:szCs w:val="20"/>
        </w:rPr>
        <w:t>est su</w:t>
      </w:r>
      <w:r w:rsidR="00951417">
        <w:rPr>
          <w:rFonts w:ascii="Arial Narrow" w:hAnsi="Arial Narrow"/>
          <w:sz w:val="20"/>
          <w:szCs w:val="20"/>
        </w:rPr>
        <w:t xml:space="preserve">jet aux changements. </w:t>
      </w:r>
      <w:r w:rsidR="002E0E87">
        <w:rPr>
          <w:rFonts w:ascii="Arial Narrow" w:hAnsi="Arial Narrow"/>
          <w:sz w:val="20"/>
          <w:szCs w:val="20"/>
        </w:rPr>
        <w:t>A</w:t>
      </w:r>
      <w:r w:rsidR="00951417">
        <w:rPr>
          <w:rFonts w:ascii="Arial Narrow" w:hAnsi="Arial Narrow"/>
          <w:sz w:val="20"/>
          <w:szCs w:val="20"/>
        </w:rPr>
        <w:t>u besoin, consulter la conseillère en soins infirmiers.</w:t>
      </w:r>
      <w:r w:rsidR="00F52980">
        <w:rPr>
          <w:rFonts w:ascii="Arial Narrow" w:hAnsi="Arial Narrow"/>
          <w:sz w:val="20"/>
          <w:szCs w:val="20"/>
        </w:rPr>
        <w:t xml:space="preserve">      </w:t>
      </w:r>
    </w:p>
    <w:p w14:paraId="7AB2EB8D" w14:textId="77777777" w:rsidR="008C404D" w:rsidRPr="003137E9" w:rsidRDefault="008C404D" w:rsidP="008C404D">
      <w:pPr>
        <w:spacing w:after="0" w:line="240" w:lineRule="auto"/>
        <w:jc w:val="both"/>
        <w:rPr>
          <w:rFonts w:ascii="Arial Narrow" w:hAnsi="Arial Narrow"/>
        </w:rPr>
      </w:pPr>
    </w:p>
    <w:tbl>
      <w:tblPr>
        <w:tblStyle w:val="Grilledutableau"/>
        <w:tblW w:w="0" w:type="auto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1810"/>
        <w:gridCol w:w="5954"/>
        <w:gridCol w:w="1849"/>
      </w:tblGrid>
      <w:tr w:rsidR="00C435C2" w:rsidRPr="003137E9" w14:paraId="65D17781" w14:textId="77777777" w:rsidTr="00E80CC8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14:paraId="42197605" w14:textId="2F8FA0CD" w:rsidR="00C435C2" w:rsidRPr="003137E9" w:rsidRDefault="00843CF3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Prévention et contrôle des infections</w:t>
            </w:r>
          </w:p>
        </w:tc>
      </w:tr>
      <w:tr w:rsidR="00C435C2" w:rsidRPr="003137E9" w14:paraId="34DC970D" w14:textId="727ED1F6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541CAC" w14:textId="2B930ECC" w:rsidR="00C435C2" w:rsidRPr="00881F48" w:rsidRDefault="00C435C2" w:rsidP="00D7059A">
            <w:pPr>
              <w:rPr>
                <w:rFonts w:ascii="Arial Narrow" w:hAnsi="Arial Narrow"/>
                <w:smallCaps/>
                <w:sz w:val="18"/>
                <w:szCs w:val="18"/>
              </w:rPr>
            </w:pPr>
            <w:r w:rsidRPr="00881F48">
              <w:rPr>
                <w:rFonts w:ascii="Arial Narrow" w:hAnsi="Arial Narrow"/>
                <w:smallCaps/>
                <w:sz w:val="18"/>
                <w:szCs w:val="18"/>
              </w:rPr>
              <w:t>PCI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2A2111F1" w14:textId="5AF59F2D" w:rsidR="00C435C2" w:rsidRPr="003137E9" w:rsidRDefault="00843CF3" w:rsidP="00C435C2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Référer à la tuile PCI</w:t>
            </w:r>
            <w:r w:rsidR="00F52980">
              <w:rPr>
                <w:rFonts w:ascii="Arial Narrow" w:hAnsi="Arial Narrow"/>
                <w:sz w:val="18"/>
                <w:szCs w:val="18"/>
              </w:rPr>
              <w:t xml:space="preserve">    (intranet / CORONAVIRUS / PCI)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649B1EC" w14:textId="77777777" w:rsidR="00C435C2" w:rsidRPr="003137E9" w:rsidRDefault="00C435C2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5333E82C" w14:textId="77777777" w:rsidTr="00794D84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14:paraId="4C00BBDD" w14:textId="742C8006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C435C2">
              <w:rPr>
                <w:rFonts w:ascii="Arial Narrow" w:hAnsi="Arial Narrow"/>
                <w:b/>
                <w:smallCaps/>
                <w:sz w:val="18"/>
                <w:szCs w:val="18"/>
              </w:rPr>
              <w:t>Volet informatique</w:t>
            </w:r>
          </w:p>
        </w:tc>
      </w:tr>
      <w:tr w:rsidR="00C435C2" w:rsidRPr="003137E9" w14:paraId="14DD50E1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CF05B2" w14:textId="59C2579A" w:rsidR="00C435C2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Médiclinic/Médiplan</w:t>
            </w:r>
            <w:r w:rsidR="00053B13">
              <w:rPr>
                <w:rFonts w:ascii="Arial Narrow" w:hAnsi="Arial Narrow"/>
                <w:sz w:val="18"/>
                <w:szCs w:val="18"/>
              </w:rPr>
              <w:t xml:space="preserve"> / PTI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58297892" w14:textId="577C2A26" w:rsidR="00794D84" w:rsidRPr="004B5220" w:rsidRDefault="004B5220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4B5220">
              <w:rPr>
                <w:rFonts w:ascii="Arial Narrow" w:hAnsi="Arial Narrow"/>
                <w:sz w:val="18"/>
                <w:szCs w:val="18"/>
              </w:rPr>
              <w:t>Rédaction d’une note clinique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</w:p>
          <w:p w14:paraId="581A38DB" w14:textId="69CA3261" w:rsidR="00C435C2" w:rsidRPr="00C435C2" w:rsidRDefault="00C435C2" w:rsidP="00794D84">
            <w:pPr>
              <w:rPr>
                <w:rFonts w:ascii="Arial Narrow" w:hAnsi="Arial Narrow"/>
                <w:smallCaps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104166F" w14:textId="2CDB816C" w:rsidR="00C435C2" w:rsidRPr="003137E9" w:rsidRDefault="00843CF3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708" w:dyaOrig="1105" w14:anchorId="29BB557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4pt;height:35.25pt" o:ole="">
                  <v:imagedata r:id="rId9" o:title=""/>
                </v:shape>
                <o:OLEObject Type="Embed" ProgID="AcroExch.Document.DC" ShapeID="_x0000_i1025" DrawAspect="Icon" ObjectID="_1679838068" r:id="rId10"/>
              </w:object>
            </w:r>
          </w:p>
        </w:tc>
      </w:tr>
      <w:tr w:rsidR="00794D84" w:rsidRPr="003137E9" w14:paraId="38A015C3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9F2E26" w14:textId="3B1BBC03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Méthodes soins informatisées (MSI)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E90D22E" w14:textId="02420E20" w:rsidR="00053B13" w:rsidRDefault="00053B13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3120" behindDoc="0" locked="0" layoutInCell="1" allowOverlap="1" wp14:anchorId="4CFA4151" wp14:editId="5C7F671A">
                  <wp:simplePos x="0" y="0"/>
                  <wp:positionH relativeFrom="column">
                    <wp:posOffset>2870200</wp:posOffset>
                  </wp:positionH>
                  <wp:positionV relativeFrom="paragraph">
                    <wp:posOffset>120650</wp:posOffset>
                  </wp:positionV>
                  <wp:extent cx="226695" cy="215900"/>
                  <wp:effectExtent l="0" t="0" r="1905" b="0"/>
                  <wp:wrapNone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" cy="21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 Narrow" w:hAnsi="Arial Narrow"/>
                <w:sz w:val="18"/>
                <w:szCs w:val="18"/>
              </w:rPr>
              <w:t>Si l’icône MSI n’est pas accessible sur le bureau informatique :</w:t>
            </w:r>
          </w:p>
          <w:p w14:paraId="0B73529B" w14:textId="210CC72F"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Sélectionner dans la barre du bas, à droite l’icône Citrix Workspace</w:t>
            </w:r>
            <w:r w:rsidR="00053B13">
              <w:rPr>
                <w:rFonts w:ascii="Arial Narrow" w:hAnsi="Arial Narrow"/>
                <w:sz w:val="18"/>
                <w:szCs w:val="18"/>
              </w:rPr>
              <w:t> :</w:t>
            </w:r>
          </w:p>
          <w:p w14:paraId="6234C771" w14:textId="4FD1C450"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4144" behindDoc="0" locked="0" layoutInCell="1" allowOverlap="1" wp14:anchorId="7DECF7AA" wp14:editId="1EA336F3">
                  <wp:simplePos x="0" y="0"/>
                  <wp:positionH relativeFrom="column">
                    <wp:posOffset>1146810</wp:posOffset>
                  </wp:positionH>
                  <wp:positionV relativeFrom="paragraph">
                    <wp:posOffset>63500</wp:posOffset>
                  </wp:positionV>
                  <wp:extent cx="350520" cy="289560"/>
                  <wp:effectExtent l="0" t="0" r="0" b="0"/>
                  <wp:wrapNone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289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11A7A7" w14:textId="7D464536" w:rsidR="00794D84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Sélectionner l’icône MSI :</w:t>
            </w:r>
          </w:p>
          <w:p w14:paraId="29BA4FCF" w14:textId="7EF2B4DE" w:rsidR="00C7231F" w:rsidRPr="00794D84" w:rsidRDefault="00C7231F" w:rsidP="00C7231F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6B94702B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277F8DF8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FD0EBE" w14:textId="6FF39EE1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Gestion documentaire (intranet R-commun)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544A413" w14:textId="346DD7EB"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 xml:space="preserve">Sélectionner dans la barre du bas sur l’icône suivante:  </w:t>
            </w:r>
            <w:r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8240" behindDoc="0" locked="0" layoutInCell="1" allowOverlap="1" wp14:anchorId="2D137AF0" wp14:editId="767FCE55">
                  <wp:simplePos x="0" y="0"/>
                  <wp:positionH relativeFrom="column">
                    <wp:posOffset>2382520</wp:posOffset>
                  </wp:positionH>
                  <wp:positionV relativeFrom="paragraph">
                    <wp:posOffset>-2540</wp:posOffset>
                  </wp:positionV>
                  <wp:extent cx="260350" cy="193675"/>
                  <wp:effectExtent l="0" t="0" r="6350" b="0"/>
                  <wp:wrapNone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50" cy="193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571344" w14:textId="1D559AF3"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5168" behindDoc="0" locked="0" layoutInCell="1" allowOverlap="1" wp14:anchorId="35B2D50D" wp14:editId="201B8CB7">
                  <wp:simplePos x="0" y="0"/>
                  <wp:positionH relativeFrom="column">
                    <wp:posOffset>1250315</wp:posOffset>
                  </wp:positionH>
                  <wp:positionV relativeFrom="paragraph">
                    <wp:posOffset>65405</wp:posOffset>
                  </wp:positionV>
                  <wp:extent cx="939165" cy="286385"/>
                  <wp:effectExtent l="0" t="0" r="0" b="0"/>
                  <wp:wrapNone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165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8AF18A" w14:textId="64539534"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Sélectionner PC à gauche :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  <w:p w14:paraId="3561332B" w14:textId="25169C79"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6192" behindDoc="0" locked="0" layoutInCell="1" allowOverlap="1" wp14:anchorId="2D6C67EE" wp14:editId="5BF20971">
                  <wp:simplePos x="0" y="0"/>
                  <wp:positionH relativeFrom="column">
                    <wp:posOffset>2298065</wp:posOffset>
                  </wp:positionH>
                  <wp:positionV relativeFrom="paragraph">
                    <wp:posOffset>63500</wp:posOffset>
                  </wp:positionV>
                  <wp:extent cx="1174750" cy="325755"/>
                  <wp:effectExtent l="0" t="0" r="6350" b="0"/>
                  <wp:wrapNone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750" cy="325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618881A" w14:textId="06BBD908" w:rsid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Sélectionner le répertoire du R soit l’icône suivante :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  <w:p w14:paraId="7F99BE31" w14:textId="68EA2793" w:rsidR="00C7231F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</w:p>
          <w:p w14:paraId="083E0850" w14:textId="654B6A2C" w:rsidR="00794D84" w:rsidRPr="00C7231F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R:\5 - Commun\60 GestionDoc\01 AD</w:t>
            </w:r>
          </w:p>
          <w:p w14:paraId="782B4BCA" w14:textId="114E69D0" w:rsidR="00C7231F" w:rsidRPr="00C7231F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30076A23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0F95D1CB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ABF6B2" w14:textId="18AFA270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Protocoles infirmiers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1817D9C" w14:textId="39B11BF4" w:rsidR="00053B13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R:\5 - Commun\60 GestionDoc\01 AD\Prot_Infirmiers</w:t>
            </w:r>
          </w:p>
          <w:p w14:paraId="6123FB48" w14:textId="45B9F469" w:rsidR="00626328" w:rsidRPr="00C7231F" w:rsidRDefault="00626328" w:rsidP="00C435C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3C6BD34C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429EFBF2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ABA624" w14:textId="0C7178BC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Protocoles médicaux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1444B1DC" w14:textId="77777777" w:rsidR="00794D84" w:rsidRPr="00C7231F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R:\5 - Commun\60 GestionDoc\01 AD\Prot_Med_AVEC_Médication</w:t>
            </w:r>
          </w:p>
          <w:p w14:paraId="0711A486" w14:textId="3F1D80C8" w:rsidR="00C7231F" w:rsidRPr="00C7231F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R:\5 - Commun\60 GestionDoc\01 AD\Prot_Med_SANS_Médication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4AE15C4E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A259BC" w:rsidRPr="003137E9" w14:paraId="084ECD48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DE6031" w14:textId="55A83EFD" w:rsidR="00A259BC" w:rsidRPr="00794D84" w:rsidRDefault="00A259BC" w:rsidP="00D7059A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Règles de soins infirmiers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513B4F80" w14:textId="77777777" w:rsidR="00A259BC" w:rsidRDefault="00A259BC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A259BC">
              <w:rPr>
                <w:rFonts w:ascii="Arial Narrow" w:hAnsi="Arial Narrow"/>
                <w:sz w:val="18"/>
                <w:szCs w:val="18"/>
              </w:rPr>
              <w:t>R:\5 - Commun\60 GestionDoc\01 AD\Règles_Soins_Infirmiers</w:t>
            </w:r>
          </w:p>
          <w:p w14:paraId="501D0BB8" w14:textId="075133C2" w:rsidR="00A259BC" w:rsidRPr="00C7231F" w:rsidRDefault="00A259BC" w:rsidP="00C435C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5577C78" w14:textId="77777777" w:rsidR="00A259BC" w:rsidRPr="003137E9" w:rsidRDefault="00A259BC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0BED7419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3CFF58" w14:textId="250E6ABE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 xml:space="preserve">RX </w:t>
            </w:r>
            <w:r w:rsidR="00C7231F" w:rsidRPr="00794D84">
              <w:rPr>
                <w:rFonts w:ascii="Arial Narrow" w:hAnsi="Arial Narrow"/>
                <w:sz w:val="18"/>
                <w:szCs w:val="18"/>
              </w:rPr>
              <w:t>vigilance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1025EB38" w14:textId="77777777" w:rsidR="00794D84" w:rsidRDefault="00C7231F" w:rsidP="00C435C2">
            <w:pPr>
              <w:rPr>
                <w:rFonts w:ascii="Arial Narrow Gras" w:hAnsi="Arial Narrow Gras"/>
                <w:sz w:val="18"/>
                <w:szCs w:val="18"/>
              </w:rPr>
            </w:pPr>
            <w:r w:rsidRPr="00C7231F">
              <w:rPr>
                <w:rFonts w:ascii="Arial Narrow Gras" w:hAnsi="Arial Narrow Gras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9264" behindDoc="0" locked="0" layoutInCell="1" allowOverlap="1" wp14:anchorId="7C64296A" wp14:editId="6F612065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31115</wp:posOffset>
                  </wp:positionV>
                  <wp:extent cx="342900" cy="304800"/>
                  <wp:effectExtent l="0" t="0" r="0" b="0"/>
                  <wp:wrapNone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803C34" w14:textId="77777777" w:rsidR="00626328" w:rsidRDefault="00626328" w:rsidP="00C435C2">
            <w:pPr>
              <w:rPr>
                <w:rFonts w:ascii="Arial Narrow Gras" w:hAnsi="Arial Narrow Gras"/>
                <w:sz w:val="18"/>
                <w:szCs w:val="18"/>
              </w:rPr>
            </w:pPr>
          </w:p>
          <w:p w14:paraId="7C1CBF17" w14:textId="7A605A97" w:rsidR="00626328" w:rsidRPr="00794D84" w:rsidRDefault="00626328" w:rsidP="00C435C2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75DBCA51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02871F95" w14:textId="77777777" w:rsidTr="00794D84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14:paraId="2102C688" w14:textId="5CCFE4A8" w:rsidR="00794D84" w:rsidRPr="003137E9" w:rsidRDefault="00843CF3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information générale</w:t>
            </w:r>
          </w:p>
        </w:tc>
      </w:tr>
      <w:tr w:rsidR="00794D84" w:rsidRPr="003137E9" w14:paraId="65FF9695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1D97435" w14:textId="77777777" w:rsidR="00794D84" w:rsidRPr="00794D84" w:rsidRDefault="00794D84" w:rsidP="00794D84">
            <w:pPr>
              <w:rPr>
                <w:rFonts w:ascii="Arial Narrow" w:hAnsi="Arial Narrow" w:cs="Arial Narrow"/>
                <w:sz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 xml:space="preserve">Glucomètre  </w:t>
            </w:r>
          </w:p>
          <w:p w14:paraId="3FE7FAD5" w14:textId="5E4BDB9C" w:rsidR="00794D84" w:rsidRP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>Formation et accréditation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E66788A" w14:textId="4FD94A5C" w:rsidR="009059A1" w:rsidRDefault="009059A1" w:rsidP="00794D84">
            <w:pPr>
              <w:rPr>
                <w:rFonts w:ascii="Arial Narrow" w:hAnsi="Arial Narrow"/>
                <w:sz w:val="18"/>
              </w:rPr>
            </w:pPr>
            <w:r w:rsidRPr="009059A1">
              <w:rPr>
                <w:rFonts w:ascii="Arial Narrow" w:hAnsi="Arial Narrow"/>
                <w:noProof/>
                <w:sz w:val="18"/>
                <w:lang w:eastAsia="fr-CA"/>
              </w:rPr>
              <w:drawing>
                <wp:anchor distT="0" distB="0" distL="114300" distR="114300" simplePos="0" relativeHeight="251657216" behindDoc="0" locked="0" layoutInCell="1" allowOverlap="1" wp14:anchorId="3CA3A48F" wp14:editId="7C24B58E">
                  <wp:simplePos x="0" y="0"/>
                  <wp:positionH relativeFrom="column">
                    <wp:posOffset>382270</wp:posOffset>
                  </wp:positionH>
                  <wp:positionV relativeFrom="paragraph">
                    <wp:posOffset>136525</wp:posOffset>
                  </wp:positionV>
                  <wp:extent cx="407377" cy="254000"/>
                  <wp:effectExtent l="0" t="0" r="0" b="0"/>
                  <wp:wrapNone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145" cy="254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 Narrow" w:hAnsi="Arial Narrow"/>
                <w:sz w:val="18"/>
              </w:rPr>
              <w:t>Logo accessible sur les bureaux informatiques ou via CITRIX</w:t>
            </w:r>
          </w:p>
          <w:p w14:paraId="418E87A2" w14:textId="439175F1" w:rsidR="00794D84" w:rsidRPr="00794D84" w:rsidRDefault="00794D84" w:rsidP="00794D84">
            <w:pPr>
              <w:rPr>
                <w:rFonts w:ascii="Arial Narrow Gras" w:hAnsi="Arial Narrow Gras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</w:rPr>
              <w:t>COBAS</w:t>
            </w:r>
            <w:r w:rsidR="009059A1">
              <w:rPr>
                <w:rFonts w:ascii="Arial Narrow" w:hAnsi="Arial Narrow"/>
                <w:sz w:val="18"/>
              </w:rPr>
              <w:t xml:space="preserve">  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3F62BEB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3BD96E74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3E69E14" w14:textId="3C4EB811" w:rsidR="00794D84" w:rsidRPr="00794D84" w:rsidRDefault="009059A1" w:rsidP="00794D84">
            <w:pPr>
              <w:rPr>
                <w:rFonts w:ascii="Arial Narrow" w:hAnsi="Arial Narrow" w:cs="Arial Narrow"/>
                <w:sz w:val="18"/>
              </w:rPr>
            </w:pPr>
            <w:r>
              <w:rPr>
                <w:rFonts w:ascii="Arial Narrow" w:hAnsi="Arial Narrow" w:cs="Arial Narrow"/>
                <w:sz w:val="18"/>
              </w:rPr>
              <w:t xml:space="preserve">Pompes 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49089E6" w14:textId="74131666" w:rsidR="00794D84" w:rsidRDefault="008F660E" w:rsidP="00794D84">
            <w:pPr>
              <w:rPr>
                <w:rFonts w:ascii="Arial Narrow Gras" w:hAnsi="Arial Narrow Gras"/>
                <w:sz w:val="18"/>
                <w:szCs w:val="18"/>
              </w:rPr>
            </w:pPr>
            <w:hyperlink r:id="rId18" w:history="1">
              <w:r w:rsidR="00794D84" w:rsidRPr="00F41905">
                <w:rPr>
                  <w:rStyle w:val="Lienhypertexte"/>
                  <w:rFonts w:ascii="Arial Narrow Gras" w:hAnsi="Arial Narrow Gras"/>
                  <w:sz w:val="18"/>
                  <w:szCs w:val="18"/>
                </w:rPr>
                <w:t>http://cisssca.intranet.reg12.rtss.qc.ca/direction-des-soins-infirmiers/pompes-a-perfusion/</w:t>
              </w:r>
            </w:hyperlink>
          </w:p>
          <w:p w14:paraId="0EF8BFCE" w14:textId="77777777" w:rsidR="00794D84" w:rsidRDefault="00794D84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  <w:p w14:paraId="23B5F5FD" w14:textId="77777777"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Pompes volumétriques </w:t>
            </w:r>
          </w:p>
          <w:p w14:paraId="16AABF35" w14:textId="77777777"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>Pousse-seringue</w:t>
            </w:r>
          </w:p>
          <w:p w14:paraId="2F7614FE" w14:textId="77777777"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 ACP </w:t>
            </w:r>
          </w:p>
          <w:p w14:paraId="60102BB7" w14:textId="77777777"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 de nutrition entérale </w:t>
            </w:r>
          </w:p>
          <w:p w14:paraId="514B45B3" w14:textId="6769E458" w:rsidR="009059A1" w:rsidRPr="00794D84" w:rsidRDefault="009059A1" w:rsidP="009059A1">
            <w:pPr>
              <w:rPr>
                <w:rFonts w:ascii="Arial Narrow Gras" w:hAnsi="Arial Narrow Gras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>Perfusion sous-cutanées continue (PSCC) en soins palliatifs et fin de vie dans un contexte de COVID-19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FBDB519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27146633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BC5ED51" w14:textId="4CA7BC0D" w:rsidR="00794D84" w:rsidRPr="00626328" w:rsidRDefault="00794D84" w:rsidP="00794D84">
            <w:pPr>
              <w:rPr>
                <w:rFonts w:ascii="Arial Narrow" w:hAnsi="Arial Narrow" w:cs="Arial Narrow"/>
                <w:sz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>Relever un</w:t>
            </w:r>
            <w:r w:rsidR="00626328">
              <w:rPr>
                <w:rFonts w:ascii="Arial Narrow" w:hAnsi="Arial Narrow" w:cs="Arial Narrow"/>
                <w:sz w:val="18"/>
              </w:rPr>
              <w:t xml:space="preserve"> dossier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32E09FB" w14:textId="77777777" w:rsidR="00794D84" w:rsidRPr="00794D84" w:rsidRDefault="00794D84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8419596" w14:textId="5D446C2B" w:rsidR="00794D84" w:rsidRPr="003137E9" w:rsidRDefault="00843CF3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708" w:dyaOrig="1105" w14:anchorId="17A5EF37">
                <v:shape id="_x0000_i1026" type="#_x0000_t75" style="width:49.5pt;height:31.5pt" o:ole="">
                  <v:imagedata r:id="rId19" o:title=""/>
                </v:shape>
                <o:OLEObject Type="Embed" ProgID="AcroExch.Document.DC" ShapeID="_x0000_i1026" DrawAspect="Icon" ObjectID="_1679838069" r:id="rId20"/>
              </w:object>
            </w:r>
          </w:p>
        </w:tc>
      </w:tr>
      <w:tr w:rsidR="000E367C" w:rsidRPr="003137E9" w14:paraId="66D9CC0A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040233A" w14:textId="6C5A7524" w:rsidR="000E367C" w:rsidRPr="00794D84" w:rsidRDefault="000E367C" w:rsidP="000E367C">
            <w:pPr>
              <w:rPr>
                <w:rFonts w:ascii="Arial Narrow" w:hAnsi="Arial Narrow" w:cs="Arial Narrow"/>
                <w:sz w:val="18"/>
              </w:rPr>
            </w:pPr>
            <w:r>
              <w:rPr>
                <w:rFonts w:ascii="Arial Narrow" w:hAnsi="Arial Narrow" w:cs="Arial Narrow"/>
                <w:sz w:val="18"/>
              </w:rPr>
              <w:t>Admission d’un usager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794340D" w14:textId="654CE095" w:rsidR="000E367C" w:rsidRPr="00794D84" w:rsidRDefault="000E367C" w:rsidP="000E367C">
            <w:pPr>
              <w:rPr>
                <w:rFonts w:ascii="Arial Narrow Gras" w:hAnsi="Arial Narrow Gras"/>
                <w:sz w:val="18"/>
                <w:szCs w:val="18"/>
              </w:rPr>
            </w:pPr>
            <w:r w:rsidRPr="00F56DEA">
              <w:rPr>
                <w:rFonts w:ascii="Arial Narrow" w:hAnsi="Arial Narrow"/>
                <w:sz w:val="18"/>
                <w:szCs w:val="18"/>
              </w:rPr>
              <w:t>Volet clinique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B9D913D" w14:textId="6914B16E" w:rsidR="000E367C" w:rsidRDefault="00843CF3" w:rsidP="000E367C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121" w:dyaOrig="726" w14:anchorId="72E0AB0E">
                <v:shape id="_x0000_i1027" type="#_x0000_t75" style="width:36pt;height:23.25pt" o:ole="">
                  <v:imagedata r:id="rId21" o:title=""/>
                </v:shape>
                <o:OLEObject Type="Embed" ProgID="AcroExch.Document.DC" ShapeID="_x0000_i1027" DrawAspect="Icon" ObjectID="_1679838070" r:id="rId22"/>
              </w:object>
            </w:r>
          </w:p>
        </w:tc>
      </w:tr>
      <w:tr w:rsidR="000E367C" w:rsidRPr="003137E9" w14:paraId="68E7C7B2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93DA23E" w14:textId="5150B3BB" w:rsidR="000E367C" w:rsidRPr="00794D84" w:rsidRDefault="000E367C" w:rsidP="000E367C">
            <w:pPr>
              <w:rPr>
                <w:rFonts w:ascii="Arial Narrow" w:hAnsi="Arial Narrow" w:cs="Arial Narrow"/>
                <w:sz w:val="18"/>
              </w:rPr>
            </w:pPr>
            <w:r>
              <w:rPr>
                <w:rFonts w:ascii="Arial Narrow" w:hAnsi="Arial Narrow" w:cs="Arial Narrow"/>
                <w:sz w:val="18"/>
              </w:rPr>
              <w:t>Départ d’un usager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C85F179" w14:textId="200BF396" w:rsidR="000E367C" w:rsidRPr="00794D84" w:rsidRDefault="000E367C" w:rsidP="000E367C">
            <w:pPr>
              <w:rPr>
                <w:rFonts w:ascii="Arial Narrow Gras" w:hAnsi="Arial Narrow Gras"/>
                <w:sz w:val="18"/>
                <w:szCs w:val="18"/>
              </w:rPr>
            </w:pPr>
            <w:r w:rsidRPr="00F56DEA">
              <w:rPr>
                <w:rFonts w:ascii="Arial Narrow" w:hAnsi="Arial Narrow"/>
                <w:sz w:val="18"/>
                <w:szCs w:val="18"/>
              </w:rPr>
              <w:t>Volet clinique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98D9DB4" w14:textId="0EF810A0" w:rsidR="000E367C" w:rsidRDefault="00843CF3" w:rsidP="000E367C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899" w:dyaOrig="1234" w14:anchorId="1E28A375">
                <v:shape id="_x0000_i1028" type="#_x0000_t75" style="width:62.25pt;height:36pt" o:ole="">
                  <v:imagedata r:id="rId23" o:title=""/>
                </v:shape>
                <o:OLEObject Type="Embed" ProgID="AcroExch.Document.DC" ShapeID="_x0000_i1028" DrawAspect="Icon" ObjectID="_1679838071" r:id="rId24"/>
              </w:object>
            </w:r>
          </w:p>
        </w:tc>
      </w:tr>
      <w:tr w:rsidR="002D49D7" w:rsidRPr="003137E9" w14:paraId="53A6BF43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BA3C27C" w14:textId="49491A22" w:rsidR="002D49D7" w:rsidRDefault="002D49D7" w:rsidP="000E367C">
            <w:pPr>
              <w:rPr>
                <w:rFonts w:ascii="Arial Narrow" w:hAnsi="Arial Narrow" w:cs="Arial Narrow"/>
                <w:sz w:val="18"/>
              </w:rPr>
            </w:pPr>
            <w:r>
              <w:rPr>
                <w:rFonts w:ascii="Arial Narrow" w:hAnsi="Arial Narrow" w:cs="Arial Narrow"/>
                <w:sz w:val="18"/>
              </w:rPr>
              <w:t>P</w:t>
            </w:r>
            <w:r w:rsidRPr="002D49D7">
              <w:rPr>
                <w:rFonts w:ascii="Arial Narrow" w:hAnsi="Arial Narrow" w:cs="Arial Narrow"/>
                <w:sz w:val="18"/>
              </w:rPr>
              <w:t>rocédure pour le transfert d’un usager confirmé covid-19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468EAD6" w14:textId="78306B94" w:rsidR="002D49D7" w:rsidRPr="00F56DEA" w:rsidRDefault="002D49D7" w:rsidP="002D49D7">
            <w:pPr>
              <w:rPr>
                <w:rFonts w:ascii="Arial Narrow" w:hAnsi="Arial Narrow"/>
                <w:sz w:val="18"/>
                <w:szCs w:val="18"/>
              </w:rPr>
            </w:pPr>
            <w:r w:rsidRPr="002D49D7">
              <w:rPr>
                <w:rFonts w:ascii="Arial Narrow" w:hAnsi="Arial Narrow"/>
                <w:sz w:val="18"/>
                <w:szCs w:val="18"/>
              </w:rPr>
              <w:t>à partir de l’urgence ou d’une unité de soins ou inter-hospitalier vers l’unité de soins covid-19 ou l’unité des soins intensifs covid-19 au 5e étage de l’hôtel-Dieu de Lévis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805DAC6" w14:textId="367DEB7D" w:rsidR="002D49D7" w:rsidRDefault="00F52980" w:rsidP="000E367C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4" w:dyaOrig="993" w14:anchorId="4681A546">
                <v:shape id="_x0000_i1080" type="#_x0000_t75" style="width:52.5pt;height:33.75pt" o:ole="">
                  <v:imagedata r:id="rId25" o:title=""/>
                </v:shape>
                <o:OLEObject Type="Embed" ProgID="AcroExch.Document.DC" ShapeID="_x0000_i1080" DrawAspect="Icon" ObjectID="_1679838072" r:id="rId26"/>
              </w:object>
            </w:r>
          </w:p>
        </w:tc>
      </w:tr>
      <w:tr w:rsidR="002D49D7" w:rsidRPr="003137E9" w14:paraId="1522A932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1349539" w14:textId="3C2E5FC8" w:rsidR="002D49D7" w:rsidRDefault="0011422B" w:rsidP="000E367C">
            <w:pPr>
              <w:rPr>
                <w:rFonts w:ascii="Arial Narrow" w:hAnsi="Arial Narrow" w:cs="Arial Narrow"/>
                <w:sz w:val="18"/>
              </w:rPr>
            </w:pPr>
            <w:r>
              <w:rPr>
                <w:rFonts w:ascii="Arial Narrow" w:hAnsi="Arial Narrow" w:cs="Arial Narrow"/>
                <w:sz w:val="18"/>
              </w:rPr>
              <w:lastRenderedPageBreak/>
              <w:t>P</w:t>
            </w:r>
            <w:r w:rsidR="008F660E" w:rsidRPr="008F660E">
              <w:rPr>
                <w:rFonts w:ascii="Arial Narrow" w:hAnsi="Arial Narrow" w:cs="Arial Narrow"/>
                <w:sz w:val="18"/>
              </w:rPr>
              <w:t>rocédure pour le transfert d’un usager suspecté covid-19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94D549F" w14:textId="04A5180D" w:rsidR="002D49D7" w:rsidRPr="002D49D7" w:rsidRDefault="008F660E" w:rsidP="008F660E">
            <w:pPr>
              <w:rPr>
                <w:rFonts w:ascii="Arial Narrow" w:hAnsi="Arial Narrow"/>
                <w:sz w:val="18"/>
                <w:szCs w:val="18"/>
              </w:rPr>
            </w:pPr>
            <w:r w:rsidRPr="008F660E">
              <w:rPr>
                <w:rFonts w:ascii="Arial Narrow" w:hAnsi="Arial Narrow"/>
                <w:sz w:val="18"/>
                <w:szCs w:val="18"/>
              </w:rPr>
              <w:t>à partir de l’urgence ou d’une unité de soins ou inter-hospitalier vers l’unité des soins intensifs au 3e étage de l’hôtel-Dieu de Lévis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6B411FC" w14:textId="37052EE4" w:rsidR="002D49D7" w:rsidRDefault="00F52980" w:rsidP="000E367C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4" w:dyaOrig="993" w14:anchorId="0855C6C0">
                <v:shape id="_x0000_i1078" type="#_x0000_t75" style="width:49.5pt;height:32.25pt" o:ole="">
                  <v:imagedata r:id="rId27" o:title=""/>
                </v:shape>
                <o:OLEObject Type="Embed" ProgID="AcroExch.Document.DC" ShapeID="_x0000_i1078" DrawAspect="Icon" ObjectID="_1679838073" r:id="rId28"/>
              </w:object>
            </w:r>
          </w:p>
        </w:tc>
      </w:tr>
      <w:tr w:rsidR="002D49D7" w:rsidRPr="003137E9" w14:paraId="1E0690B5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525720F" w14:textId="47992E10" w:rsidR="002D49D7" w:rsidRDefault="0011422B" w:rsidP="000E367C">
            <w:pPr>
              <w:rPr>
                <w:rFonts w:ascii="Arial Narrow" w:hAnsi="Arial Narrow" w:cs="Arial Narrow"/>
                <w:sz w:val="18"/>
              </w:rPr>
            </w:pPr>
            <w:r>
              <w:rPr>
                <w:rFonts w:ascii="Arial Narrow" w:hAnsi="Arial Narrow" w:cs="Arial Narrow"/>
                <w:sz w:val="18"/>
              </w:rPr>
              <w:t>P</w:t>
            </w:r>
            <w:r w:rsidR="008F660E" w:rsidRPr="008F660E">
              <w:rPr>
                <w:rFonts w:ascii="Arial Narrow" w:hAnsi="Arial Narrow" w:cs="Arial Narrow"/>
                <w:sz w:val="18"/>
              </w:rPr>
              <w:t>rocédure pour le transfert d’un usager confirmé covid-19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D3167EC" w14:textId="1A7F7A95" w:rsidR="008F660E" w:rsidRPr="008F660E" w:rsidRDefault="008F660E" w:rsidP="008F660E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mais rétabli </w:t>
            </w:r>
            <w:r w:rsidRPr="008F660E">
              <w:rPr>
                <w:rFonts w:ascii="Arial Narrow" w:hAnsi="Arial Narrow"/>
                <w:sz w:val="18"/>
                <w:szCs w:val="18"/>
              </w:rPr>
              <w:t>à partir de l’unité des soins intensifs covid-19 au 5e étage vers l’unité des soins intensifs au 3e étage</w:t>
            </w:r>
          </w:p>
          <w:p w14:paraId="189598B8" w14:textId="0197EC75" w:rsidR="002D49D7" w:rsidRPr="002D49D7" w:rsidRDefault="008F660E" w:rsidP="008F660E">
            <w:pPr>
              <w:rPr>
                <w:rFonts w:ascii="Arial Narrow" w:hAnsi="Arial Narrow"/>
                <w:sz w:val="18"/>
                <w:szCs w:val="18"/>
              </w:rPr>
            </w:pPr>
            <w:r w:rsidRPr="008F660E">
              <w:rPr>
                <w:rFonts w:ascii="Arial Narrow" w:hAnsi="Arial Narrow"/>
                <w:sz w:val="18"/>
                <w:szCs w:val="18"/>
              </w:rPr>
              <w:t>de l’hôtel-Dieu de Lévis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E109A91" w14:textId="2F70DF44" w:rsidR="002D49D7" w:rsidRDefault="00F52980" w:rsidP="000E367C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4" w:dyaOrig="993" w14:anchorId="233A976B">
                <v:shape id="_x0000_i1076" type="#_x0000_t75" style="width:60pt;height:39pt" o:ole="">
                  <v:imagedata r:id="rId29" o:title=""/>
                </v:shape>
                <o:OLEObject Type="Embed" ProgID="AcroExch.Document.DC" ShapeID="_x0000_i1076" DrawAspect="Icon" ObjectID="_1679838074" r:id="rId30"/>
              </w:object>
            </w:r>
          </w:p>
        </w:tc>
      </w:tr>
      <w:tr w:rsidR="00626328" w:rsidRPr="003137E9" w14:paraId="71DAF591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81D7C12" w14:textId="3347A20B" w:rsidR="00626328" w:rsidRPr="00A259BC" w:rsidRDefault="009059A1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8612CC">
              <w:rPr>
                <w:rFonts w:ascii="Arial Narrow" w:hAnsi="Arial Narrow" w:cs="Arial Narrow"/>
                <w:sz w:val="18"/>
              </w:rPr>
              <w:t>Procédure pour la numérisation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E598EA5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 xml:space="preserve">L’infirmière qui relève une ordonnance sur la feuille du dossier pharmacologique doit : </w:t>
            </w:r>
          </w:p>
          <w:p w14:paraId="0CC2219E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Faire un trait horizontal sous l’ordonnance à la largeur de la feuille;</w:t>
            </w:r>
          </w:p>
          <w:p w14:paraId="6CFFD20B" w14:textId="77777777" w:rsid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35CECD2" w14:textId="509486AF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 xml:space="preserve">Apposer ses initiales de même que la date et l’heure dans la colonne de droite intitulée « numérisation »; </w:t>
            </w:r>
          </w:p>
          <w:p w14:paraId="2EF62668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14:paraId="342C2FC2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Procéder ensuite à la numérisation avec le photocopieur en sélectionnant l’option selon le besoin (régulière-stat);</w:t>
            </w:r>
          </w:p>
          <w:p w14:paraId="1E31065C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14:paraId="2E2DA0EC" w14:textId="59CDCBF1" w:rsidR="00626328" w:rsidRPr="00A259BC" w:rsidRDefault="008612CC" w:rsidP="008612CC">
            <w:pPr>
              <w:rPr>
                <w:rFonts w:ascii="Arial Narrow Gras" w:hAnsi="Arial Narrow Gras"/>
                <w:sz w:val="18"/>
                <w:szCs w:val="18"/>
                <w:highlight w:val="yellow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La feuille est ensuite retournée au dossier de l’usager où elle pourra à nouveau être utilisée pour une nouvelle ordonnance.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783442B" w14:textId="77777777" w:rsidR="00626328" w:rsidRPr="003137E9" w:rsidRDefault="00626328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626328" w:rsidRPr="003137E9" w14:paraId="4C86366F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2E1DC90" w14:textId="420BABAE" w:rsidR="00626328" w:rsidRPr="00A259BC" w:rsidRDefault="00626328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6F2199">
              <w:rPr>
                <w:rFonts w:ascii="Arial Narrow" w:hAnsi="Arial Narrow" w:cs="Arial Narrow"/>
                <w:sz w:val="18"/>
              </w:rPr>
              <w:t>Gesphar pour sortir FADM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0704DAD" w14:textId="731EE6FC"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noProof/>
                <w:sz w:val="18"/>
                <w:szCs w:val="18"/>
                <w:highlight w:val="yellow"/>
                <w:lang w:eastAsia="fr-CA"/>
              </w:rPr>
              <w:drawing>
                <wp:anchor distT="0" distB="0" distL="114300" distR="114300" simplePos="0" relativeHeight="251662336" behindDoc="0" locked="0" layoutInCell="1" allowOverlap="1" wp14:anchorId="0F959D02" wp14:editId="2755F3F6">
                  <wp:simplePos x="0" y="0"/>
                  <wp:positionH relativeFrom="column">
                    <wp:posOffset>1075180</wp:posOffset>
                  </wp:positionH>
                  <wp:positionV relativeFrom="paragraph">
                    <wp:posOffset>1797</wp:posOffset>
                  </wp:positionV>
                  <wp:extent cx="352967" cy="370247"/>
                  <wp:effectExtent l="0" t="0" r="9525" b="0"/>
                  <wp:wrapNone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67" cy="370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F2199">
              <w:rPr>
                <w:rFonts w:ascii="Arial Narrow" w:hAnsi="Arial Narrow"/>
                <w:sz w:val="18"/>
                <w:szCs w:val="18"/>
              </w:rPr>
              <w:t>Permet d’imprimer :</w:t>
            </w:r>
          </w:p>
          <w:p w14:paraId="03904D2F" w14:textId="77777777"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F60B964" w14:textId="77777777"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suite à la FADM;</w:t>
            </w:r>
          </w:p>
          <w:p w14:paraId="1CB51F7A" w14:textId="77777777"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FADM vierge si admission et administration d’un médicament avant que la FADM complète soit disponible;</w:t>
            </w:r>
          </w:p>
          <w:p w14:paraId="2DD73B5C" w14:textId="6B853F3E" w:rsidR="00626328" w:rsidRPr="00A259BC" w:rsidRDefault="006F2199" w:rsidP="006F2199">
            <w:pPr>
              <w:rPr>
                <w:rFonts w:ascii="Arial Narrow Gras" w:hAnsi="Arial Narrow Gras"/>
                <w:sz w:val="18"/>
                <w:szCs w:val="18"/>
                <w:highlight w:val="yellow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FADM complète lors de l’admission d’un usager provenant de l’urgence;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50CF0FF" w14:textId="77777777" w:rsidR="00626328" w:rsidRPr="003137E9" w:rsidRDefault="00626328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626328" w:rsidRPr="003137E9" w14:paraId="03BDADBC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0A1C9FB" w14:textId="664FD58C" w:rsidR="00626328" w:rsidRPr="00A259BC" w:rsidRDefault="00626328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6F2199">
              <w:rPr>
                <w:rFonts w:ascii="Arial Narrow" w:hAnsi="Arial Narrow" w:cs="Arial Narrow"/>
                <w:sz w:val="18"/>
              </w:rPr>
              <w:t>FADM</w:t>
            </w:r>
            <w:r w:rsidR="00A259BC" w:rsidRPr="006F2199">
              <w:rPr>
                <w:rFonts w:ascii="Arial Narrow" w:hAnsi="Arial Narrow" w:cs="Arial Narrow"/>
                <w:sz w:val="18"/>
              </w:rPr>
              <w:t xml:space="preserve"> / DVI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9CE66B4" w14:textId="780A4A41" w:rsidR="00626328" w:rsidRPr="006F2199" w:rsidRDefault="006F2199" w:rsidP="00794D84">
            <w:pPr>
              <w:rPr>
                <w:rFonts w:ascii="Arial Narrow" w:hAnsi="Arial Narrow"/>
                <w:sz w:val="18"/>
                <w:szCs w:val="18"/>
                <w:highlight w:val="yellow"/>
              </w:rPr>
            </w:pPr>
            <w:r w:rsidRPr="006F2199">
              <w:rPr>
                <w:rFonts w:ascii="Arial Narrow" w:hAnsi="Arial Narrow"/>
                <w:sz w:val="16"/>
                <w:szCs w:val="18"/>
              </w:rPr>
              <w:t>R:\5 - Commun\60 GestionDoc\01 AD\Règles_Soins_Infirmiers\SPÉCIALITÉS MULTIPLE\SPEC-MULTI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E46F8A4" w14:textId="6F676E59" w:rsidR="00626328" w:rsidRPr="003137E9" w:rsidRDefault="00843CF3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899" w:dyaOrig="1234" w14:anchorId="06474F28">
                <v:shape id="_x0000_i1029" type="#_x0000_t75" style="width:51.75pt;height:34.5pt" o:ole="">
                  <v:imagedata r:id="rId32" o:title=""/>
                </v:shape>
                <o:OLEObject Type="Embed" ProgID="AcroExch.Document.DC" ShapeID="_x0000_i1029" DrawAspect="Icon" ObjectID="_1679838075" r:id="rId33"/>
              </w:object>
            </w:r>
          </w:p>
        </w:tc>
      </w:tr>
      <w:tr w:rsidR="00794D84" w:rsidRPr="003137E9" w14:paraId="2484091E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32F57C4" w14:textId="2DF92E5F" w:rsidR="00794D84" w:rsidRPr="00626328" w:rsidRDefault="00794D84" w:rsidP="00A259BC">
            <w:pPr>
              <w:rPr>
                <w:rFonts w:ascii="Arial Narrow" w:hAnsi="Arial Narrow" w:cs="Arial Narrow"/>
                <w:sz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>Cabinet médicament-Pyxis</w:t>
            </w:r>
            <w:r w:rsidR="00A259BC">
              <w:rPr>
                <w:rFonts w:ascii="Arial Narrow" w:hAnsi="Arial Narrow" w:cs="Arial Narrow"/>
                <w:sz w:val="18"/>
              </w:rPr>
              <w:t xml:space="preserve"> / </w:t>
            </w:r>
            <w:r w:rsidR="00A259BC" w:rsidRPr="00A259BC">
              <w:rPr>
                <w:rFonts w:ascii="Arial Narrow" w:hAnsi="Arial Narrow" w:cs="Arial Narrow"/>
                <w:sz w:val="18"/>
              </w:rPr>
              <w:t>divergences et dérogations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A46CCC6" w14:textId="605A8B80" w:rsidR="00794D84" w:rsidRPr="006F2199" w:rsidRDefault="006F2199" w:rsidP="00794D84">
            <w:pPr>
              <w:rPr>
                <w:rFonts w:ascii="Arial Narrow" w:hAnsi="Arial Narrow"/>
                <w:sz w:val="18"/>
                <w:szCs w:val="18"/>
                <w:highlight w:val="yellow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R:\5 - Commun\60 GestionDoc\01 AD\Pharmacie\Divers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92AA836" w14:textId="11AB390B" w:rsidR="00794D84" w:rsidRPr="003137E9" w:rsidRDefault="00843CF3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708" w:dyaOrig="1105" w14:anchorId="13EEB05A">
                <v:shape id="_x0000_i1030" type="#_x0000_t75" style="width:54pt;height:35.25pt" o:ole="">
                  <v:imagedata r:id="rId34" o:title=""/>
                </v:shape>
                <o:OLEObject Type="Embed" ProgID="AcroExch.Document.DC" ShapeID="_x0000_i1030" DrawAspect="Icon" ObjectID="_1679838076" r:id="rId35"/>
              </w:object>
            </w:r>
          </w:p>
        </w:tc>
      </w:tr>
      <w:tr w:rsidR="00626328" w:rsidRPr="003137E9" w14:paraId="5F5B36EB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A540E8B" w14:textId="2FD5422F" w:rsidR="00626328" w:rsidRPr="00794D84" w:rsidRDefault="00626328" w:rsidP="00626328">
            <w:pPr>
              <w:rPr>
                <w:rFonts w:ascii="Arial Narrow" w:hAnsi="Arial Narrow" w:cs="Arial Narrow"/>
                <w:sz w:val="18"/>
              </w:rPr>
            </w:pPr>
            <w:r w:rsidRPr="00626328">
              <w:rPr>
                <w:rFonts w:ascii="Arial Narrow" w:hAnsi="Arial Narrow" w:cs="Arial Narrow"/>
                <w:sz w:val="18"/>
              </w:rPr>
              <w:t>Surveillance des Opiacés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5BEED19" w14:textId="39E24DA6" w:rsidR="00626328" w:rsidRPr="00A259BC" w:rsidRDefault="00626328" w:rsidP="00794D84">
            <w:pPr>
              <w:rPr>
                <w:rFonts w:ascii="Arial Narrow" w:hAnsi="Arial Narrow"/>
                <w:sz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89AA28F" w14:textId="3C554E5C" w:rsidR="00626328" w:rsidRPr="003137E9" w:rsidRDefault="00843CF3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708" w:dyaOrig="1105" w14:anchorId="394C2C63">
                <v:shape id="_x0000_i1031" type="#_x0000_t75" style="width:48.75pt;height:30.75pt" o:ole="">
                  <v:imagedata r:id="rId36" o:title=""/>
                </v:shape>
                <o:OLEObject Type="Embed" ProgID="AcroExch.Document.DC" ShapeID="_x0000_i1031" DrawAspect="Icon" ObjectID="_1679838077" r:id="rId37"/>
              </w:object>
            </w:r>
          </w:p>
        </w:tc>
      </w:tr>
      <w:tr w:rsidR="00AD5382" w:rsidRPr="003137E9" w14:paraId="50E456E3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6940E2C" w14:textId="0B54BF33" w:rsidR="00AD5382" w:rsidRPr="00626328" w:rsidRDefault="00A259BC" w:rsidP="00A259BC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Préparation aux examens 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58DE725" w14:textId="0E6D22D2" w:rsidR="00AD5382" w:rsidRPr="0069137B" w:rsidRDefault="0069137B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9137B">
              <w:rPr>
                <w:rFonts w:ascii="Arial Narrow" w:hAnsi="Arial Narrow"/>
                <w:sz w:val="18"/>
                <w:szCs w:val="18"/>
              </w:rPr>
              <w:t>Se référer au « Protocole de préparation aux examens d’imagerie médicale » dans la gestion documentaire.</w:t>
            </w:r>
          </w:p>
          <w:p w14:paraId="0BDD7AAE" w14:textId="1BEAFBC1" w:rsidR="0069137B" w:rsidRPr="0069137B" w:rsidRDefault="0069137B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9137B">
              <w:rPr>
                <w:rFonts w:ascii="Arial Narrow" w:hAnsi="Arial Narrow"/>
                <w:sz w:val="18"/>
                <w:szCs w:val="18"/>
              </w:rPr>
              <w:t>R:\5 - Commun\60 GestionDoc\01 AD\Examens_Traitements_Pré-Post\Imagerie médicale</w:t>
            </w:r>
            <w:r>
              <w:rPr>
                <w:rFonts w:ascii="Arial Narrow" w:hAnsi="Arial Narrow"/>
                <w:sz w:val="18"/>
                <w:szCs w:val="18"/>
              </w:rPr>
              <w:t>/ protocole…</w:t>
            </w:r>
          </w:p>
          <w:p w14:paraId="68F06C2C" w14:textId="5DA7484F" w:rsidR="0069137B" w:rsidRPr="00794D84" w:rsidRDefault="0069137B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A72CB0B" w14:textId="77777777" w:rsidR="00AD5382" w:rsidRPr="003137E9" w:rsidRDefault="00AD5382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A259BC" w:rsidRPr="003137E9" w14:paraId="00D3BCC6" w14:textId="77777777" w:rsidTr="00B96150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4BE053B" w14:textId="0B9CA0C4" w:rsidR="00A259BC" w:rsidRPr="00B96150" w:rsidRDefault="00A259BC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B96150">
              <w:rPr>
                <w:rFonts w:ascii="Arial Narrow" w:hAnsi="Arial Narrow"/>
                <w:sz w:val="18"/>
                <w:szCs w:val="18"/>
              </w:rPr>
              <w:t>TEV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8DB9BAD" w14:textId="7155F03D" w:rsidR="00A259BC" w:rsidRPr="00B96150" w:rsidRDefault="009A45C9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B96150">
              <w:rPr>
                <w:rFonts w:ascii="Arial Narrow" w:hAnsi="Arial Narrow"/>
                <w:sz w:val="18"/>
                <w:szCs w:val="18"/>
              </w:rPr>
              <w:t>R:\5 - Commun\60GestionDoc\01AD\Pub_Clientèle\Informations_Recommandations usager\SPECMULTI\Dx_Examen_Traitement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BEFFD43" w14:textId="4710107D" w:rsidR="00A259BC" w:rsidRPr="003137E9" w:rsidRDefault="00843CF3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899" w:dyaOrig="1234" w14:anchorId="2F83EBA1">
                <v:shape id="_x0000_i1032" type="#_x0000_t75" style="width:60.75pt;height:39pt" o:ole="">
                  <v:imagedata r:id="rId38" o:title=""/>
                </v:shape>
                <o:OLEObject Type="Embed" ProgID="AcroExch.Document.DC" ShapeID="_x0000_i1032" DrawAspect="Icon" ObjectID="_1679838078" r:id="rId39"/>
              </w:object>
            </w:r>
          </w:p>
        </w:tc>
      </w:tr>
      <w:tr w:rsidR="00493314" w:rsidRPr="003137E9" w14:paraId="4CA61E0C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7626EEA" w14:textId="77777777" w:rsidR="00493314" w:rsidRPr="00B96150" w:rsidRDefault="00493314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B96150">
              <w:rPr>
                <w:rFonts w:ascii="Arial Narrow" w:hAnsi="Arial Narrow"/>
                <w:sz w:val="18"/>
                <w:szCs w:val="18"/>
              </w:rPr>
              <w:t>Mesures de contrôle</w:t>
            </w:r>
          </w:p>
          <w:p w14:paraId="4D1BC175" w14:textId="494F0C6C" w:rsidR="008C2E38" w:rsidRPr="00B96150" w:rsidRDefault="008C2E38" w:rsidP="00AD538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CD982B7" w14:textId="2E22EBA8" w:rsidR="00493314" w:rsidRPr="00B96150" w:rsidRDefault="00493314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787ED1" w14:textId="7D9C390E" w:rsidR="00493314" w:rsidRPr="003137E9" w:rsidRDefault="00F5405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708" w:dyaOrig="1105" w14:anchorId="31711471">
                <v:shape id="_x0000_i1033" type="#_x0000_t75" style="width:62.25pt;height:40.5pt" o:ole="">
                  <v:imagedata r:id="rId40" o:title=""/>
                </v:shape>
                <o:OLEObject Type="Embed" ProgID="AcroExch.Document.DC" ShapeID="_x0000_i1033" DrawAspect="Icon" ObjectID="_1679838079" r:id="rId41"/>
              </w:object>
            </w:r>
          </w:p>
        </w:tc>
      </w:tr>
      <w:tr w:rsidR="00E80CC8" w:rsidRPr="003137E9" w14:paraId="20D944EE" w14:textId="77777777" w:rsidTr="00B96150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4124A43" w14:textId="71C977F5" w:rsidR="00E80CC8" w:rsidRPr="00B96150" w:rsidRDefault="00E80CC8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B96150">
              <w:rPr>
                <w:rFonts w:ascii="Arial Narrow" w:hAnsi="Arial Narrow"/>
                <w:sz w:val="18"/>
                <w:szCs w:val="18"/>
              </w:rPr>
              <w:t>Niveau de surveillance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6C66273" w14:textId="77777777" w:rsidR="000E367C" w:rsidRPr="00137450" w:rsidRDefault="000E367C" w:rsidP="000E367C">
            <w:pPr>
              <w:rPr>
                <w:rFonts w:ascii="Arial Narrow" w:hAnsi="Arial Narrow"/>
                <w:sz w:val="18"/>
                <w:szCs w:val="18"/>
              </w:rPr>
            </w:pPr>
            <w:r w:rsidRPr="00137450">
              <w:rPr>
                <w:rFonts w:ascii="Arial Narrow" w:hAnsi="Arial Narrow"/>
                <w:sz w:val="18"/>
                <w:szCs w:val="18"/>
              </w:rPr>
              <w:t>Procédure</w:t>
            </w:r>
            <w:r>
              <w:rPr>
                <w:rFonts w:ascii="Arial Narrow" w:hAnsi="Arial Narrow"/>
                <w:sz w:val="18"/>
                <w:szCs w:val="18"/>
              </w:rPr>
              <w:t xml:space="preserve"> de surveillance de l’usager</w:t>
            </w:r>
          </w:p>
          <w:p w14:paraId="03BB9805" w14:textId="77777777" w:rsidR="000E367C" w:rsidRPr="00137450" w:rsidRDefault="000E367C" w:rsidP="000E367C">
            <w:pPr>
              <w:rPr>
                <w:rFonts w:ascii="Arial Narrow" w:hAnsi="Arial Narrow"/>
                <w:sz w:val="18"/>
                <w:szCs w:val="18"/>
              </w:rPr>
            </w:pPr>
            <w:r w:rsidRPr="00137450">
              <w:rPr>
                <w:rFonts w:ascii="Arial Narrow" w:hAnsi="Arial Narrow"/>
                <w:sz w:val="18"/>
                <w:szCs w:val="18"/>
              </w:rPr>
              <w:t>Formulaire surveillance de l’usager</w:t>
            </w:r>
          </w:p>
          <w:p w14:paraId="7CB7F4C8" w14:textId="4EC39ACF" w:rsidR="00E80CC8" w:rsidRPr="00B96150" w:rsidRDefault="000E367C" w:rsidP="000E367C">
            <w:pPr>
              <w:rPr>
                <w:rFonts w:ascii="Arial Narrow Gras" w:hAnsi="Arial Narrow Gras"/>
                <w:sz w:val="18"/>
                <w:szCs w:val="18"/>
              </w:rPr>
            </w:pPr>
            <w:r w:rsidRPr="00137450">
              <w:rPr>
                <w:rFonts w:ascii="Arial Narrow" w:hAnsi="Arial Narrow"/>
                <w:sz w:val="18"/>
                <w:szCs w:val="18"/>
              </w:rPr>
              <w:t>Formulaire surveillance constante de l’usager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8369405" w14:textId="5B39AAF7" w:rsidR="00E80CC8" w:rsidRDefault="00F5405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121" w:dyaOrig="726" w14:anchorId="23970415">
                <v:shape id="_x0000_i1034" type="#_x0000_t75" style="width:32.25pt;height:20.25pt" o:ole="">
                  <v:imagedata r:id="rId42" o:title=""/>
                </v:shape>
                <o:OLEObject Type="Embed" ProgID="AcroExch.Document.DC" ShapeID="_x0000_i1034" DrawAspect="Icon" ObjectID="_1679838080" r:id="rId43"/>
              </w:object>
            </w: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899" w:dyaOrig="1234" w14:anchorId="1E626C3B">
                <v:shape id="_x0000_i1035" type="#_x0000_t75" style="width:48.75pt;height:30.75pt" o:ole="">
                  <v:imagedata r:id="rId44" o:title=""/>
                </v:shape>
                <o:OLEObject Type="Embed" ProgID="AcroExch.Document.DC" ShapeID="_x0000_i1035" DrawAspect="Icon" ObjectID="_1679838081" r:id="rId45"/>
              </w:object>
            </w: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899" w:dyaOrig="1234" w14:anchorId="790CBB8D">
                <v:shape id="_x0000_i1036" type="#_x0000_t75" style="width:48.75pt;height:31.5pt" o:ole="">
                  <v:imagedata r:id="rId46" o:title=""/>
                </v:shape>
                <o:OLEObject Type="Embed" ProgID="AcroExch.Document.DC" ShapeID="_x0000_i1036" DrawAspect="Icon" ObjectID="_1679838082" r:id="rId47"/>
              </w:object>
            </w:r>
          </w:p>
        </w:tc>
      </w:tr>
      <w:tr w:rsidR="00794D84" w:rsidRPr="003137E9" w14:paraId="0667C99E" w14:textId="77777777" w:rsidTr="00C435C2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14:paraId="7E971E06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Prévention des chutes</w:t>
            </w:r>
          </w:p>
        </w:tc>
      </w:tr>
      <w:tr w:rsidR="00794D84" w:rsidRPr="003137E9" w14:paraId="10EF0C44" w14:textId="77777777" w:rsidTr="00C435C2">
        <w:tc>
          <w:tcPr>
            <w:tcW w:w="1810" w:type="dxa"/>
            <w:vMerge w:val="restart"/>
          </w:tcPr>
          <w:p w14:paraId="56AE5923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Programme de prévention des chutes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6EBCD8BB" w14:textId="78F70023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Programme complet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5DD35EF7" w14:textId="12BA6447" w:rsidR="00794D84" w:rsidRPr="003137E9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2B0FF6C5">
                <v:shape id="_x0000_i1037" type="#_x0000_t75" style="width:65.25pt;height:44.25pt" o:ole="">
                  <v:imagedata r:id="rId48" o:title=""/>
                </v:shape>
                <o:OLEObject Type="Embed" ProgID="AcroExch.Document.DC" ShapeID="_x0000_i1037" DrawAspect="Icon" ObjectID="_1679838083" r:id="rId49"/>
              </w:object>
            </w:r>
          </w:p>
        </w:tc>
      </w:tr>
      <w:tr w:rsidR="00794D84" w:rsidRPr="003137E9" w14:paraId="74763DEE" w14:textId="77777777" w:rsidTr="00C435C2">
        <w:tc>
          <w:tcPr>
            <w:tcW w:w="1810" w:type="dxa"/>
            <w:vMerge/>
          </w:tcPr>
          <w:p w14:paraId="760DF9EF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113A2A3B" w14:textId="402CD6F2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Algorithme (</w:t>
            </w:r>
            <w:r>
              <w:rPr>
                <w:rFonts w:ascii="Arial Narrow" w:hAnsi="Arial Narrow"/>
                <w:sz w:val="18"/>
                <w:szCs w:val="18"/>
              </w:rPr>
              <w:t>a</w:t>
            </w:r>
            <w:r w:rsidRPr="003137E9">
              <w:rPr>
                <w:rFonts w:ascii="Arial Narrow" w:hAnsi="Arial Narrow"/>
                <w:sz w:val="18"/>
                <w:szCs w:val="18"/>
              </w:rPr>
              <w:t>nnexe 2A)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7F72DC31" w14:textId="1718B62A" w:rsidR="00794D84" w:rsidRPr="003137E9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1E7AA3EF">
                <v:shape id="_x0000_i1038" type="#_x0000_t75" style="width:53.25pt;height:35.25pt" o:ole="">
                  <v:imagedata r:id="rId50" o:title=""/>
                </v:shape>
                <o:OLEObject Type="Embed" ProgID="AcroExch.Document.DC" ShapeID="_x0000_i1038" DrawAspect="Icon" ObjectID="_1679838084" r:id="rId51"/>
              </w:object>
            </w:r>
          </w:p>
        </w:tc>
      </w:tr>
      <w:tr w:rsidR="00794D84" w:rsidRPr="003137E9" w14:paraId="6DE6EE3E" w14:textId="77777777" w:rsidTr="00C435C2">
        <w:tc>
          <w:tcPr>
            <w:tcW w:w="1810" w:type="dxa"/>
            <w:vMerge/>
          </w:tcPr>
          <w:p w14:paraId="46F80BEE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34EE7657" w14:textId="6B05AE8F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Formulaire : Dépistage des facteurs des risques de chute REG0252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3B3EA905" w14:textId="01DFE93E" w:rsidR="00794D84" w:rsidRPr="003137E9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1EFBC6C">
                <v:shape id="_x0000_i1039" type="#_x0000_t75" style="width:57pt;height:37.5pt" o:ole="">
                  <v:imagedata r:id="rId52" o:title=""/>
                </v:shape>
                <o:OLEObject Type="Embed" ProgID="AcroExch.Document.DC" ShapeID="_x0000_i1039" DrawAspect="Icon" ObjectID="_1679838085" r:id="rId53"/>
              </w:object>
            </w:r>
          </w:p>
        </w:tc>
      </w:tr>
      <w:tr w:rsidR="00794D84" w:rsidRPr="003137E9" w14:paraId="4111B56D" w14:textId="77777777" w:rsidTr="00C435C2">
        <w:tc>
          <w:tcPr>
            <w:tcW w:w="1810" w:type="dxa"/>
            <w:vMerge/>
          </w:tcPr>
          <w:p w14:paraId="794F9EDA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7E8DFD2A" w14:textId="36CD406B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Interventions préventives universelles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28362AB9" w14:textId="4F01686A" w:rsidR="00794D84" w:rsidRPr="003137E9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51C68B4">
                <v:shape id="_x0000_i1040" type="#_x0000_t75" style="width:57pt;height:37.5pt" o:ole="">
                  <v:imagedata r:id="rId54" o:title=""/>
                </v:shape>
                <o:OLEObject Type="Embed" ProgID="AcroExch.Document.DC" ShapeID="_x0000_i1040" DrawAspect="Icon" ObjectID="_1679838086" r:id="rId55"/>
              </w:object>
            </w:r>
          </w:p>
        </w:tc>
      </w:tr>
      <w:tr w:rsidR="00794D84" w:rsidRPr="003137E9" w14:paraId="1E43F2AE" w14:textId="77777777" w:rsidTr="00C435C2">
        <w:trPr>
          <w:trHeight w:val="664"/>
        </w:trPr>
        <w:tc>
          <w:tcPr>
            <w:tcW w:w="1810" w:type="dxa"/>
            <w:vMerge/>
          </w:tcPr>
          <w:p w14:paraId="479C5175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14:paraId="52EDDA82" w14:textId="4600D03E" w:rsidR="00794D84" w:rsidRPr="00CF40EF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63AF9">
              <w:rPr>
                <w:rFonts w:ascii="Arial Narrow" w:hAnsi="Arial Narrow"/>
                <w:sz w:val="18"/>
                <w:szCs w:val="18"/>
              </w:rPr>
              <w:t>Algorithme pour les bracelets (annexe 10)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vAlign w:val="center"/>
          </w:tcPr>
          <w:p w14:paraId="09E48160" w14:textId="1FC3B3C8" w:rsidR="00794D84" w:rsidRPr="003137E9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0A469813">
                <v:shape id="_x0000_i1041" type="#_x0000_t75" style="width:54.75pt;height:35.25pt" o:ole="">
                  <v:imagedata r:id="rId56" o:title=""/>
                </v:shape>
                <o:OLEObject Type="Embed" ProgID="AcroExch.Document.DC" ShapeID="_x0000_i1041" DrawAspect="Icon" ObjectID="_1679838087" r:id="rId57"/>
              </w:object>
            </w:r>
          </w:p>
        </w:tc>
      </w:tr>
      <w:tr w:rsidR="00794D84" w:rsidRPr="003137E9" w14:paraId="12F71FD4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3DB63AB6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Soins de la peau et des plaies</w:t>
            </w:r>
          </w:p>
        </w:tc>
      </w:tr>
      <w:tr w:rsidR="00794D84" w:rsidRPr="005F3218" w14:paraId="6F03AC6E" w14:textId="77777777" w:rsidTr="00C435C2">
        <w:tc>
          <w:tcPr>
            <w:tcW w:w="1810" w:type="dxa"/>
            <w:vMerge w:val="restart"/>
            <w:tcBorders>
              <w:bottom w:val="dotted" w:sz="4" w:space="0" w:color="B8CCE4" w:themeColor="accent1" w:themeTint="66"/>
            </w:tcBorders>
          </w:tcPr>
          <w:p w14:paraId="2D8CB4F9" w14:textId="0CFA819D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Prévention et soins de la peau et des plaies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353953CB" w14:textId="1169B155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Guide d’utilisation des produits en soins de la peau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73506A1C" w14:textId="7F6F8095" w:rsidR="00794D84" w:rsidRPr="005F3218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object w:dxaOrig="2040" w:dyaOrig="1320" w14:anchorId="49849618">
                <v:shape id="_x0000_i1042" type="#_x0000_t75" style="width:51.75pt;height:33pt" o:ole="">
                  <v:imagedata r:id="rId58" o:title=""/>
                </v:shape>
                <o:OLEObject Type="Embed" ProgID="AcroExch.Document.DC" ShapeID="_x0000_i1042" DrawAspect="Icon" ObjectID="_1679838088" r:id="rId59"/>
              </w:object>
            </w:r>
          </w:p>
        </w:tc>
      </w:tr>
      <w:tr w:rsidR="00794D84" w:rsidRPr="005F3218" w14:paraId="3CF65FDC" w14:textId="77777777" w:rsidTr="00902231"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10B10A1C" w14:textId="77777777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shd w:val="clear" w:color="auto" w:fill="auto"/>
          </w:tcPr>
          <w:p w14:paraId="72DD853F" w14:textId="06D801C0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Aide-mémoire : produits et pansements disponibles en soins de plaies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shd w:val="clear" w:color="auto" w:fill="auto"/>
            <w:vAlign w:val="center"/>
          </w:tcPr>
          <w:p w14:paraId="374DC11E" w14:textId="47AA956B" w:rsidR="00794D84" w:rsidRPr="005F3218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object w:dxaOrig="2040" w:dyaOrig="1320" w14:anchorId="25762318">
                <v:shape id="_x0000_i1043" type="#_x0000_t75" style="width:50.25pt;height:33pt" o:ole="">
                  <v:imagedata r:id="rId60" o:title=""/>
                </v:shape>
                <o:OLEObject Type="Embed" ProgID="AcroExch.Document.DC" ShapeID="_x0000_i1043" DrawAspect="Icon" ObjectID="_1679838089" r:id="rId61"/>
              </w:object>
            </w:r>
          </w:p>
        </w:tc>
      </w:tr>
      <w:tr w:rsidR="00794D84" w:rsidRPr="005F3218" w14:paraId="17597FBB" w14:textId="77777777" w:rsidTr="00902231">
        <w:tc>
          <w:tcPr>
            <w:tcW w:w="1810" w:type="dxa"/>
            <w:tcBorders>
              <w:top w:val="dotted" w:sz="4" w:space="0" w:color="B8CCE4" w:themeColor="accent1" w:themeTint="66"/>
            </w:tcBorders>
            <w:shd w:val="clear" w:color="auto" w:fill="auto"/>
          </w:tcPr>
          <w:p w14:paraId="21FAD5D2" w14:textId="3ACF704C" w:rsidR="00794D84" w:rsidRPr="005F3218" w:rsidRDefault="00794D84" w:rsidP="00794D84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Prévention des lésions de pression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  <w:shd w:val="clear" w:color="auto" w:fill="auto"/>
          </w:tcPr>
          <w:p w14:paraId="2EE99DED" w14:textId="7A28314D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 xml:space="preserve">Formulaire de l’échelle de Braden 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shd w:val="clear" w:color="auto" w:fill="auto"/>
            <w:vAlign w:val="center"/>
          </w:tcPr>
          <w:p w14:paraId="535C4F42" w14:textId="30F64835" w:rsidR="00794D84" w:rsidRPr="005F3218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object w:dxaOrig="1708" w:dyaOrig="1105" w14:anchorId="3CC37FE4">
                <v:shape id="_x0000_i1044" type="#_x0000_t75" style="width:61.5pt;height:39.75pt" o:ole="">
                  <v:imagedata r:id="rId62" o:title=""/>
                </v:shape>
                <o:OLEObject Type="Embed" ProgID="AcroExch.Document.DC" ShapeID="_x0000_i1044" DrawAspect="Icon" ObjectID="_1679838090" r:id="rId63"/>
              </w:object>
            </w:r>
          </w:p>
        </w:tc>
      </w:tr>
      <w:tr w:rsidR="00794D84" w:rsidRPr="003137E9" w14:paraId="2D03BE37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5F85D9DC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AAPA</w:t>
            </w:r>
          </w:p>
        </w:tc>
      </w:tr>
      <w:tr w:rsidR="00794D84" w:rsidRPr="003137E9" w14:paraId="4EEA90C6" w14:textId="77777777" w:rsidTr="00C435C2">
        <w:trPr>
          <w:trHeight w:val="288"/>
        </w:trPr>
        <w:tc>
          <w:tcPr>
            <w:tcW w:w="1810" w:type="dxa"/>
            <w:vMerge w:val="restart"/>
            <w:tcBorders>
              <w:bottom w:val="dotted" w:sz="4" w:space="0" w:color="B8CCE4" w:themeColor="accent1" w:themeTint="66"/>
            </w:tcBorders>
          </w:tcPr>
          <w:p w14:paraId="390BFB4D" w14:textId="35BDA4BC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Protocole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7E4D11FE" w14:textId="5B7C2FB3" w:rsidR="00794D84" w:rsidRPr="00263AF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71AE3">
              <w:rPr>
                <w:rFonts w:ascii="Arial Narrow" w:hAnsi="Arial Narrow"/>
                <w:sz w:val="18"/>
                <w:szCs w:val="18"/>
              </w:rPr>
              <w:t>Protocole complet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6DB83588" w14:textId="07F19174" w:rsidR="00794D84" w:rsidRPr="00D7059A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D3F7B0C">
                <v:shape id="_x0000_i1045" type="#_x0000_t75" style="width:51.75pt;height:33pt" o:ole="">
                  <v:imagedata r:id="rId64" o:title=""/>
                </v:shape>
                <o:OLEObject Type="Embed" ProgID="AcroExch.Document.DC" ShapeID="_x0000_i1045" DrawAspect="Icon" ObjectID="_1679838091" r:id="rId65"/>
              </w:object>
            </w:r>
          </w:p>
        </w:tc>
      </w:tr>
      <w:tr w:rsidR="00794D84" w:rsidRPr="003137E9" w14:paraId="5AE622D0" w14:textId="77777777" w:rsidTr="00C435C2">
        <w:trPr>
          <w:trHeight w:val="745"/>
        </w:trPr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2696F59E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0859695F" w14:textId="4E92D8D1" w:rsidR="00794D84" w:rsidRPr="00183971" w:rsidRDefault="00794D84" w:rsidP="00794D84">
            <w:pPr>
              <w:rPr>
                <w:rFonts w:ascii="Arial Narrow" w:hAnsi="Arial Narrow"/>
                <w:strike/>
                <w:color w:val="FF0000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Formulaire : Profil des signes AINEES 7711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692C131D" w14:textId="1C654E59" w:rsidR="00794D84" w:rsidRPr="002A29EB" w:rsidRDefault="00E9316D" w:rsidP="00794D84">
            <w:pPr>
              <w:jc w:val="center"/>
              <w:rPr>
                <w:rFonts w:ascii="Arial Narrow" w:hAnsi="Arial Narrow"/>
                <w:strike/>
                <w:sz w:val="18"/>
                <w:szCs w:val="18"/>
              </w:rPr>
            </w:pPr>
            <w:r w:rsidRPr="002A29EB">
              <w:rPr>
                <w:rFonts w:ascii="Arial Narrow" w:hAnsi="Arial Narrow"/>
                <w:sz w:val="18"/>
                <w:szCs w:val="18"/>
              </w:rPr>
              <w:object w:dxaOrig="2040" w:dyaOrig="1320" w14:anchorId="23510142">
                <v:shape id="_x0000_i1046" type="#_x0000_t75" style="width:48.75pt;height:31.5pt" o:ole="">
                  <v:imagedata r:id="rId66" o:title=""/>
                </v:shape>
                <o:OLEObject Type="Embed" ProgID="AcroExch.Document.DC" ShapeID="_x0000_i1046" DrawAspect="Icon" ObjectID="_1679838092" r:id="rId67"/>
              </w:object>
            </w:r>
          </w:p>
        </w:tc>
      </w:tr>
      <w:tr w:rsidR="00794D84" w:rsidRPr="003137E9" w14:paraId="2E42D454" w14:textId="77777777" w:rsidTr="00C435C2">
        <w:trPr>
          <w:trHeight w:val="686"/>
        </w:trPr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4098E117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44001615" w14:textId="2C03372A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Formulaire : Collecte de données initiale à l’admission 7712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525BFE97" w14:textId="1630D833" w:rsidR="00794D84" w:rsidRPr="00D7059A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0B62B5C9">
                <v:shape id="_x0000_i1047" type="#_x0000_t75" style="width:50.25pt;height:33pt" o:ole="">
                  <v:imagedata r:id="rId68" o:title=""/>
                </v:shape>
                <o:OLEObject Type="Embed" ProgID="AcroExch.Document.DC" ShapeID="_x0000_i1047" DrawAspect="Icon" ObjectID="_1679838093" r:id="rId69"/>
              </w:object>
            </w:r>
          </w:p>
        </w:tc>
      </w:tr>
      <w:tr w:rsidR="00794D84" w:rsidRPr="003137E9" w14:paraId="5D5E3AC6" w14:textId="77777777" w:rsidTr="00C435C2">
        <w:trPr>
          <w:trHeight w:val="709"/>
        </w:trPr>
        <w:tc>
          <w:tcPr>
            <w:tcW w:w="1810" w:type="dxa"/>
            <w:vMerge w:val="restart"/>
            <w:tcBorders>
              <w:top w:val="dotted" w:sz="4" w:space="0" w:color="B8CCE4" w:themeColor="accent1" w:themeTint="66"/>
            </w:tcBorders>
          </w:tcPr>
          <w:p w14:paraId="74EC4EB1" w14:textId="250815CD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Notes de service – mesures préventives pour déclin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2893D1B7" w14:textId="4E54B795" w:rsidR="00794D84" w:rsidRPr="00D7059A" w:rsidRDefault="00794D84" w:rsidP="00794D84">
            <w:pPr>
              <w:pStyle w:val="Default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Note de service du 1</w:t>
            </w:r>
            <w:r w:rsidRPr="00284BB5">
              <w:rPr>
                <w:rFonts w:ascii="Arial Narrow" w:hAnsi="Arial Narrow"/>
                <w:sz w:val="18"/>
                <w:szCs w:val="18"/>
                <w:vertAlign w:val="superscript"/>
              </w:rPr>
              <w:t>er</w:t>
            </w:r>
            <w:r>
              <w:rPr>
                <w:rFonts w:ascii="Arial Narrow" w:hAnsi="Arial Narrow"/>
                <w:sz w:val="18"/>
                <w:szCs w:val="18"/>
              </w:rPr>
              <w:t xml:space="preserve"> juin 2020 – </w:t>
            </w:r>
            <w:r w:rsidRPr="00284BB5">
              <w:rPr>
                <w:rFonts w:ascii="Arial Narrow" w:hAnsi="Arial Narrow" w:cstheme="minorBidi"/>
                <w:color w:val="auto"/>
                <w:sz w:val="18"/>
                <w:szCs w:val="18"/>
              </w:rPr>
              <w:t>Nutrition et hydratation chez l’aîné hospitalisé en isolement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49E1253C" w14:textId="717E3B84" w:rsidR="00794D84" w:rsidRPr="00D7059A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7D5DCD96">
                <v:shape id="_x0000_i1048" type="#_x0000_t75" style="width:48.75pt;height:33.75pt" o:ole="">
                  <v:imagedata r:id="rId70" o:title=""/>
                </v:shape>
                <o:OLEObject Type="Embed" ProgID="AcroExch.Document.DC" ShapeID="_x0000_i1048" DrawAspect="Icon" ObjectID="_1679838094" r:id="rId71"/>
              </w:object>
            </w:r>
          </w:p>
        </w:tc>
      </w:tr>
      <w:tr w:rsidR="00794D84" w:rsidRPr="003137E9" w14:paraId="4C38FB28" w14:textId="77777777" w:rsidTr="00C435C2">
        <w:trPr>
          <w:trHeight w:val="696"/>
        </w:trPr>
        <w:tc>
          <w:tcPr>
            <w:tcW w:w="1810" w:type="dxa"/>
            <w:vMerge/>
          </w:tcPr>
          <w:p w14:paraId="25C9A5A1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6518E0CA" w14:textId="77777777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Note de service du 8 juin 2020 sur les mesures préventives – COVID</w:t>
            </w:r>
          </w:p>
          <w:p w14:paraId="43E3CF01" w14:textId="0674A224" w:rsidR="00794D84" w:rsidRDefault="00794D84" w:rsidP="00794D84">
            <w:pPr>
              <w:pStyle w:val="Default"/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Directives pour prévenir le déconditionnement chez la personne âgée en contexte de pandémie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15893813" w14:textId="35AE5F74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565BAB7">
                <v:shape id="_x0000_i1049" type="#_x0000_t75" style="width:57pt;height:39pt" o:ole="">
                  <v:imagedata r:id="rId72" o:title=""/>
                </v:shape>
                <o:OLEObject Type="Embed" ProgID="AcroExch.Document.DC" ShapeID="_x0000_i1049" DrawAspect="Icon" ObjectID="_1679838095" r:id="rId73"/>
              </w:object>
            </w:r>
          </w:p>
        </w:tc>
      </w:tr>
      <w:tr w:rsidR="00794D84" w:rsidRPr="003137E9" w14:paraId="2C36E2A5" w14:textId="77777777" w:rsidTr="00C435C2">
        <w:trPr>
          <w:trHeight w:val="696"/>
        </w:trPr>
        <w:tc>
          <w:tcPr>
            <w:tcW w:w="1810" w:type="dxa"/>
            <w:vMerge/>
          </w:tcPr>
          <w:p w14:paraId="6CD2ECE2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72D695E1" w14:textId="7658E81B"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 xml:space="preserve">Note de service du 10 juin 2020 </w:t>
            </w:r>
            <w:r>
              <w:rPr>
                <w:rFonts w:ascii="Arial Narrow" w:hAnsi="Arial Narrow" w:cs="Arial"/>
                <w:color w:val="000000"/>
                <w:sz w:val="18"/>
                <w:szCs w:val="18"/>
              </w:rPr>
              <w:t>–</w:t>
            </w: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 xml:space="preserve"> Éviter le déclin de l’autonomie fonctionnelle de nos aînés hospitalisés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2D40DBA4" w14:textId="015E5783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6C8E4748">
                <v:shape id="_x0000_i1050" type="#_x0000_t75" style="width:51.75pt;height:33.75pt" o:ole="">
                  <v:imagedata r:id="rId74" o:title=""/>
                </v:shape>
                <o:OLEObject Type="Embed" ProgID="AcroExch.Document.DC" ShapeID="_x0000_i1050" DrawAspect="Icon" ObjectID="_1679838096" r:id="rId75"/>
              </w:object>
            </w:r>
          </w:p>
        </w:tc>
      </w:tr>
      <w:tr w:rsidR="00794D84" w:rsidRPr="003137E9" w14:paraId="64858A3B" w14:textId="77777777" w:rsidTr="00C435C2">
        <w:trPr>
          <w:trHeight w:val="696"/>
        </w:trPr>
        <w:tc>
          <w:tcPr>
            <w:tcW w:w="1810" w:type="dxa"/>
            <w:vMerge/>
          </w:tcPr>
          <w:p w14:paraId="1A83D32F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4E497C67" w14:textId="33265D25"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>Note de service du 17 juin 2020 – Sommeil de l’aîné hospitalisé selon l’Approche Adaptée à la Personne Âgée (AAPA) lors de la pandémie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74365C72" w14:textId="6EDB6726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16F64D1C">
                <v:shape id="_x0000_i1051" type="#_x0000_t75" style="width:48pt;height:30.75pt" o:ole="">
                  <v:imagedata r:id="rId76" o:title=""/>
                </v:shape>
                <o:OLEObject Type="Embed" ProgID="AcroExch.Document.DC" ShapeID="_x0000_i1051" DrawAspect="Icon" ObjectID="_1679838097" r:id="rId77"/>
              </w:object>
            </w:r>
          </w:p>
        </w:tc>
      </w:tr>
      <w:tr w:rsidR="00794D84" w:rsidRPr="003137E9" w14:paraId="3B86081F" w14:textId="77777777" w:rsidTr="00C435C2">
        <w:trPr>
          <w:trHeight w:val="865"/>
        </w:trPr>
        <w:tc>
          <w:tcPr>
            <w:tcW w:w="1810" w:type="dxa"/>
            <w:vMerge/>
          </w:tcPr>
          <w:p w14:paraId="50A19308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14:paraId="6192717F" w14:textId="51DF3173"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>Note de service du 7 juillet 2020 – Intégrité de la peau chez l’aîné hospitalisé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vAlign w:val="center"/>
          </w:tcPr>
          <w:p w14:paraId="4A18FBF0" w14:textId="7D41F847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779EF09C">
                <v:shape id="_x0000_i1052" type="#_x0000_t75" style="width:48.75pt;height:33.75pt" o:ole="">
                  <v:imagedata r:id="rId78" o:title=""/>
                </v:shape>
                <o:OLEObject Type="Embed" ProgID="AcroExch.Document.DC" ShapeID="_x0000_i1052" DrawAspect="Icon" ObjectID="_1679838098" r:id="rId79"/>
              </w:object>
            </w:r>
          </w:p>
        </w:tc>
      </w:tr>
      <w:tr w:rsidR="00794D84" w:rsidRPr="003137E9" w14:paraId="35F91DD6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76F5277F" w14:textId="0DD6A859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Évaluation et sur</w:t>
            </w: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veillance  clinique</w:t>
            </w:r>
          </w:p>
        </w:tc>
      </w:tr>
      <w:tr w:rsidR="00794D84" w:rsidRPr="003137E9" w14:paraId="352ED63D" w14:textId="77777777" w:rsidTr="00C435C2">
        <w:trPr>
          <w:trHeight w:val="310"/>
        </w:trPr>
        <w:tc>
          <w:tcPr>
            <w:tcW w:w="1810" w:type="dxa"/>
            <w:vMerge w:val="restart"/>
          </w:tcPr>
          <w:p w14:paraId="30FA6765" w14:textId="0ED720FD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Examen de l’état </w:t>
            </w:r>
            <w:r w:rsidRPr="00183971">
              <w:rPr>
                <w:rFonts w:ascii="Arial Narrow" w:hAnsi="Arial Narrow"/>
                <w:sz w:val="18"/>
                <w:szCs w:val="18"/>
              </w:rPr>
              <w:t>pulmonaire</w:t>
            </w:r>
          </w:p>
        </w:tc>
        <w:tc>
          <w:tcPr>
            <w:tcW w:w="5954" w:type="dxa"/>
            <w:tcBorders>
              <w:bottom w:val="dotted" w:sz="4" w:space="0" w:color="0070C0"/>
            </w:tcBorders>
          </w:tcPr>
          <w:p w14:paraId="6ECF4F69" w14:textId="4971198E"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Évaluation et surveillance clinique chez un usager atteint de la COVID-19 – Standard de pratique</w:t>
            </w:r>
          </w:p>
        </w:tc>
        <w:tc>
          <w:tcPr>
            <w:tcW w:w="1849" w:type="dxa"/>
            <w:tcBorders>
              <w:bottom w:val="dotted" w:sz="4" w:space="0" w:color="0070C0"/>
            </w:tcBorders>
            <w:vAlign w:val="center"/>
          </w:tcPr>
          <w:p w14:paraId="22265F9D" w14:textId="71FA7437" w:rsidR="00794D84" w:rsidRPr="00D7059A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1578C779">
                <v:shape id="_x0000_i1053" type="#_x0000_t75" style="width:60pt;height:38.25pt" o:ole="">
                  <v:imagedata r:id="rId80" o:title=""/>
                </v:shape>
                <o:OLEObject Type="Embed" ProgID="AcroExch.Document.DC" ShapeID="_x0000_i1053" DrawAspect="Icon" ObjectID="_1679838099" r:id="rId81"/>
              </w:object>
            </w:r>
          </w:p>
        </w:tc>
      </w:tr>
      <w:tr w:rsidR="00794D84" w:rsidRPr="003137E9" w14:paraId="77F9C1D5" w14:textId="77777777" w:rsidTr="00C435C2">
        <w:trPr>
          <w:trHeight w:val="310"/>
        </w:trPr>
        <w:tc>
          <w:tcPr>
            <w:tcW w:w="1810" w:type="dxa"/>
            <w:vMerge/>
          </w:tcPr>
          <w:p w14:paraId="3C3A751F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29ABFFBA" w14:textId="0CC5AA1D"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Formulaire : Examen clinique respiratoire en situation aigue Contexte de pandémie COVID-19 REG0322 (à utiliser au besoin)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467E57C4" w14:textId="270C7A2B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01C95A2">
                <v:shape id="_x0000_i1054" type="#_x0000_t75" style="width:57.75pt;height:37.5pt" o:ole="">
                  <v:imagedata r:id="rId82" o:title=""/>
                </v:shape>
                <o:OLEObject Type="Embed" ProgID="AcroExch.Document.DC" ShapeID="_x0000_i1054" DrawAspect="Icon" ObjectID="_1679838100" r:id="rId83"/>
              </w:object>
            </w:r>
          </w:p>
        </w:tc>
      </w:tr>
      <w:tr w:rsidR="00794D84" w:rsidRPr="003137E9" w14:paraId="30F6C5C1" w14:textId="77777777" w:rsidTr="00C435C2">
        <w:tc>
          <w:tcPr>
            <w:tcW w:w="1810" w:type="dxa"/>
            <w:vMerge/>
          </w:tcPr>
          <w:p w14:paraId="751EF1D2" w14:textId="77777777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3F2FF9E1" w14:textId="26E4552A"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Guide d’application du formulaire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2E91F87E" w14:textId="15B9B6B6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41F51B8">
                <v:shape id="_x0000_i1055" type="#_x0000_t75" style="width:75.75pt;height:50.25pt" o:ole="">
                  <v:imagedata r:id="rId84" o:title=""/>
                </v:shape>
                <o:OLEObject Type="Embed" ProgID="AcroExch.Document.DC" ShapeID="_x0000_i1055" DrawAspect="Icon" ObjectID="_1679838101" r:id="rId85"/>
              </w:object>
            </w:r>
          </w:p>
        </w:tc>
      </w:tr>
      <w:tr w:rsidR="00794D84" w:rsidRPr="003137E9" w14:paraId="32182A61" w14:textId="77777777" w:rsidTr="00C435C2">
        <w:tc>
          <w:tcPr>
            <w:tcW w:w="1810" w:type="dxa"/>
            <w:vMerge/>
            <w:tcBorders>
              <w:bottom w:val="dotted" w:sz="4" w:space="0" w:color="B8CCE4" w:themeColor="accent1" w:themeTint="66"/>
            </w:tcBorders>
          </w:tcPr>
          <w:p w14:paraId="36394322" w14:textId="77777777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4DD145BE" w14:textId="48C1C721"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Observation et changements à rapporter à l’infirmière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706D746B" w14:textId="1BEEC60F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75EDEAFF">
                <v:shape id="_x0000_i1056" type="#_x0000_t75" style="width:60.75pt;height:39.75pt" o:ole="">
                  <v:imagedata r:id="rId86" o:title=""/>
                </v:shape>
                <o:OLEObject Type="Embed" ProgID="AcroExch.Document.DC" ShapeID="_x0000_i1056" DrawAspect="Icon" ObjectID="_1679838102" r:id="rId87"/>
              </w:object>
            </w:r>
          </w:p>
        </w:tc>
      </w:tr>
      <w:tr w:rsidR="00794D84" w:rsidRPr="003137E9" w14:paraId="1EF25B6B" w14:textId="77777777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60DDB195" w14:textId="77777777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lastRenderedPageBreak/>
              <w:t>Excrétas</w:t>
            </w: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3AD2F193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Contrôle de selles</w:t>
            </w:r>
          </w:p>
          <w:p w14:paraId="33F28FA6" w14:textId="4937391F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(utiliser celui de la clientèle de soins palliatifs et de fin de vie)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7B7DAA11" w14:textId="18733F71" w:rsidR="00794D84" w:rsidRPr="00D7059A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71B34F7C">
                <v:shape id="_x0000_i1057" type="#_x0000_t75" style="width:56.25pt;height:36pt" o:ole="">
                  <v:imagedata r:id="rId88" o:title=""/>
                </v:shape>
                <o:OLEObject Type="Embed" ProgID="AcroExch.Document.DC" ShapeID="_x0000_i1057" DrawAspect="Icon" ObjectID="_1679838103" r:id="rId89"/>
              </w:object>
            </w:r>
          </w:p>
        </w:tc>
      </w:tr>
      <w:tr w:rsidR="00794D84" w:rsidRPr="003137E9" w14:paraId="7AEE054B" w14:textId="77777777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52A9DA7B" w14:textId="7EE0FAE9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Évaluation de la douleur</w:t>
            </w: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B8CCE4" w:themeColor="accent1" w:themeTint="66"/>
            </w:tcBorders>
          </w:tcPr>
          <w:p w14:paraId="09904320" w14:textId="05A5AED3" w:rsidR="002F59ED" w:rsidRDefault="002F59ED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Règle de soins infirmier </w:t>
            </w:r>
            <w:r w:rsidRPr="002F59ED">
              <w:rPr>
                <w:rFonts w:ascii="Arial Narrow" w:hAnsi="Arial Narrow"/>
                <w:sz w:val="18"/>
                <w:szCs w:val="18"/>
              </w:rPr>
              <w:t>RSI-DSI-2018-01</w:t>
            </w:r>
            <w:r>
              <w:rPr>
                <w:rFonts w:ascii="Arial Narrow" w:hAnsi="Arial Narrow"/>
                <w:sz w:val="18"/>
                <w:szCs w:val="18"/>
              </w:rPr>
              <w:t xml:space="preserve"> Dépistage et évaluation de la douleur</w:t>
            </w:r>
          </w:p>
          <w:p w14:paraId="592F8CE1" w14:textId="14C047E6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B8CCE4" w:themeColor="accent1" w:themeTint="66"/>
            </w:tcBorders>
            <w:vAlign w:val="center"/>
          </w:tcPr>
          <w:p w14:paraId="103C78AC" w14:textId="51CC811A" w:rsidR="00794D84" w:rsidRPr="00D7059A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1EBA9C28">
                <v:shape id="_x0000_i1058" type="#_x0000_t75" style="width:57pt;height:39pt" o:ole="">
                  <v:imagedata r:id="rId90" o:title=""/>
                </v:shape>
                <o:OLEObject Type="Embed" ProgID="AcroExch.Document.DC" ShapeID="_x0000_i1058" DrawAspect="Icon" ObjectID="_1679838104" r:id="rId91"/>
              </w:object>
            </w:r>
          </w:p>
        </w:tc>
      </w:tr>
      <w:tr w:rsidR="00794D84" w:rsidRPr="003137E9" w14:paraId="7EDC657C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320EDA60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Transfert de l’information aux points de transition de soins</w:t>
            </w:r>
          </w:p>
        </w:tc>
      </w:tr>
      <w:tr w:rsidR="00794D84" w:rsidRPr="003137E9" w14:paraId="35E42679" w14:textId="77777777" w:rsidTr="00C435C2">
        <w:tc>
          <w:tcPr>
            <w:tcW w:w="1810" w:type="dxa"/>
            <w:tcBorders>
              <w:bottom w:val="dotted" w:sz="4" w:space="0" w:color="B8CCE4" w:themeColor="accent1" w:themeTint="66"/>
            </w:tcBorders>
          </w:tcPr>
          <w:p w14:paraId="682E4815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SPER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39F41D5A" w14:textId="6FB69D1A" w:rsidR="00794D84" w:rsidRPr="00CD30E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CD30E8">
              <w:rPr>
                <w:rFonts w:ascii="Arial Narrow" w:hAnsi="Arial Narrow"/>
                <w:sz w:val="18"/>
                <w:szCs w:val="18"/>
              </w:rPr>
              <w:t>Aide-mémoire</w:t>
            </w:r>
            <w:r w:rsidR="002F59ED">
              <w:rPr>
                <w:rFonts w:ascii="Arial Narrow" w:hAnsi="Arial Narrow"/>
                <w:sz w:val="18"/>
                <w:szCs w:val="18"/>
              </w:rPr>
              <w:t xml:space="preserve"> SPER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6516C72E" w14:textId="773265A9" w:rsidR="00794D84" w:rsidRPr="003137E9" w:rsidRDefault="002F59E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D09CC70">
                <v:shape id="_x0000_i1059" type="#_x0000_t75" style="width:74.25pt;height:47.25pt" o:ole="">
                  <v:imagedata r:id="rId92" o:title=""/>
                </v:shape>
                <o:OLEObject Type="Embed" ProgID="AcroExch.Document.DC" ShapeID="_x0000_i1059" DrawAspect="Icon" ObjectID="_1679838105" r:id="rId93"/>
              </w:object>
            </w:r>
          </w:p>
        </w:tc>
      </w:tr>
      <w:tr w:rsidR="00794D84" w:rsidRPr="003137E9" w14:paraId="0DFC923F" w14:textId="77777777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0CA4C5FA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284BCF61" w14:textId="581CC184" w:rsidR="00794D84" w:rsidRPr="00CD30E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CD30E8">
              <w:rPr>
                <w:rFonts w:ascii="Arial Narrow" w:hAnsi="Arial Narrow"/>
                <w:sz w:val="18"/>
                <w:szCs w:val="18"/>
              </w:rPr>
              <w:t>Guide d’utilisation</w:t>
            </w:r>
            <w:r w:rsidR="002F59ED">
              <w:rPr>
                <w:rFonts w:ascii="Arial Narrow" w:hAnsi="Arial Narrow"/>
                <w:sz w:val="18"/>
                <w:szCs w:val="18"/>
              </w:rPr>
              <w:t xml:space="preserve"> SPER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7F5F819E" w14:textId="47361E24" w:rsidR="00794D84" w:rsidRPr="003137E9" w:rsidRDefault="002F59E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2BF4D72E">
                <v:shape id="_x0000_i1060" type="#_x0000_t75" style="width:75pt;height:47.25pt" o:ole="">
                  <v:imagedata r:id="rId94" o:title=""/>
                </v:shape>
                <o:OLEObject Type="Embed" ProgID="AcroExch.Document.DC" ShapeID="_x0000_i1060" DrawAspect="Icon" ObjectID="_1679838106" r:id="rId95"/>
              </w:object>
            </w:r>
          </w:p>
        </w:tc>
      </w:tr>
      <w:tr w:rsidR="00367B0B" w:rsidRPr="003137E9" w14:paraId="6428A812" w14:textId="77777777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6AE40F4F" w14:textId="77777777" w:rsidR="00367B0B" w:rsidRPr="003137E9" w:rsidRDefault="00367B0B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7704D157" w14:textId="77777777" w:rsidR="00367B0B" w:rsidRDefault="00367B0B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Formation sur la plateforme ENA « </w:t>
            </w:r>
            <w:r w:rsidRPr="00367B0B">
              <w:rPr>
                <w:rFonts w:ascii="Arial Narrow" w:hAnsi="Arial Narrow"/>
                <w:i/>
                <w:sz w:val="18"/>
                <w:szCs w:val="18"/>
              </w:rPr>
              <w:t>SPER : transmission de l’information aux points de transition des soins et des services</w:t>
            </w:r>
            <w:r>
              <w:rPr>
                <w:rFonts w:ascii="Arial Narrow" w:hAnsi="Arial Narrow"/>
                <w:sz w:val="18"/>
                <w:szCs w:val="18"/>
              </w:rPr>
              <w:t> ». (20 minutes)</w:t>
            </w:r>
          </w:p>
          <w:p w14:paraId="4A2C355F" w14:textId="1BBE8519" w:rsidR="002F59ED" w:rsidRPr="00CD30E8" w:rsidRDefault="002F59ED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1D08581A" w14:textId="77777777" w:rsidR="00367B0B" w:rsidRDefault="00367B0B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3E4535A1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0ADF9434" w14:textId="3392467C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</w:t>
            </w: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écès</w:t>
            </w:r>
          </w:p>
        </w:tc>
      </w:tr>
      <w:tr w:rsidR="00794D84" w:rsidRPr="003137E9" w14:paraId="2FD26491" w14:textId="77777777" w:rsidTr="00C435C2">
        <w:tc>
          <w:tcPr>
            <w:tcW w:w="1810" w:type="dxa"/>
            <w:vMerge w:val="restart"/>
          </w:tcPr>
          <w:p w14:paraId="093FB63E" w14:textId="0707C815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Protocole infirmier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05BD822B" w14:textId="7095E09E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 xml:space="preserve">Protocole infirmier </w:t>
            </w:r>
            <w:r w:rsidRPr="00B91A1B">
              <w:rPr>
                <w:rFonts w:ascii="Arial Narrow" w:hAnsi="Arial Narrow"/>
                <w:sz w:val="18"/>
                <w:szCs w:val="18"/>
              </w:rPr>
              <w:t>Constat de décès par l’infirmière PROINF-DSI-009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5237555B" w14:textId="37FBEED2" w:rsidR="00794D84" w:rsidRPr="00D7059A" w:rsidRDefault="002F59E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FBDE88F">
                <v:shape id="_x0000_i1061" type="#_x0000_t75" style="width:61.5pt;height:39.75pt" o:ole="">
                  <v:imagedata r:id="rId96" o:title=""/>
                </v:shape>
                <o:OLEObject Type="Embed" ProgID="AcroExch.Document.DC" ShapeID="_x0000_i1061" DrawAspect="Icon" ObjectID="_1679838107" r:id="rId97"/>
              </w:object>
            </w:r>
          </w:p>
        </w:tc>
      </w:tr>
      <w:tr w:rsidR="00794D84" w:rsidRPr="003137E9" w14:paraId="15D754B3" w14:textId="77777777" w:rsidTr="00C435C2">
        <w:tc>
          <w:tcPr>
            <w:tcW w:w="1810" w:type="dxa"/>
            <w:vMerge/>
          </w:tcPr>
          <w:p w14:paraId="78FB87B1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64919253" w14:textId="12F8784D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B91A1B">
              <w:rPr>
                <w:rFonts w:ascii="Arial Narrow" w:hAnsi="Arial Narrow"/>
                <w:sz w:val="18"/>
                <w:szCs w:val="18"/>
              </w:rPr>
              <w:t>Aide-mémoire Examen physique</w:t>
            </w:r>
            <w:r>
              <w:rPr>
                <w:rFonts w:ascii="Arial Narrow" w:hAnsi="Arial Narrow"/>
                <w:sz w:val="18"/>
                <w:szCs w:val="18"/>
              </w:rPr>
              <w:t xml:space="preserve"> du corps (annexe 1)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3FA77243" w14:textId="268674F4" w:rsidR="00794D84" w:rsidRDefault="002F59E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ACE1EEA">
                <v:shape id="_x0000_i1062" type="#_x0000_t75" style="width:75pt;height:48.75pt" o:ole="">
                  <v:imagedata r:id="rId98" o:title=""/>
                </v:shape>
                <o:OLEObject Type="Embed" ProgID="AcroExch.Document.DC" ShapeID="_x0000_i1062" DrawAspect="Icon" ObjectID="_1679838108" r:id="rId99"/>
              </w:object>
            </w:r>
          </w:p>
        </w:tc>
      </w:tr>
      <w:tr w:rsidR="00794D84" w:rsidRPr="003137E9" w14:paraId="1F7CBC02" w14:textId="77777777" w:rsidTr="00C435C2">
        <w:trPr>
          <w:trHeight w:val="676"/>
        </w:trPr>
        <w:tc>
          <w:tcPr>
            <w:tcW w:w="1810" w:type="dxa"/>
            <w:vMerge/>
          </w:tcPr>
          <w:p w14:paraId="6FAB6540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1D583D5E" w14:textId="7657A6C9" w:rsidR="00794D84" w:rsidRPr="00B764CF" w:rsidRDefault="00794D84" w:rsidP="00794D84">
            <w:pPr>
              <w:rPr>
                <w:rFonts w:ascii="Arial Narrow" w:hAnsi="Arial Narrow"/>
                <w:strike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Algorithme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5D36EF07" w14:textId="698C8499" w:rsidR="00794D84" w:rsidRDefault="002F59E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25D70BD0">
                <v:shape id="_x0000_i1063" type="#_x0000_t75" style="width:93pt;height:60.75pt" o:ole="">
                  <v:imagedata r:id="rId100" o:title=""/>
                </v:shape>
                <o:OLEObject Type="Embed" ProgID="AcroExch.Document.DC" ShapeID="_x0000_i1063" DrawAspect="Icon" ObjectID="_1679838109" r:id="rId101"/>
              </w:object>
            </w:r>
          </w:p>
        </w:tc>
      </w:tr>
      <w:tr w:rsidR="00794D84" w:rsidRPr="003137E9" w14:paraId="3E0AFC8C" w14:textId="77777777" w:rsidTr="00C435C2">
        <w:trPr>
          <w:trHeight w:val="757"/>
        </w:trPr>
        <w:tc>
          <w:tcPr>
            <w:tcW w:w="1810" w:type="dxa"/>
            <w:vMerge/>
            <w:tcBorders>
              <w:bottom w:val="single" w:sz="4" w:space="0" w:color="0070C0"/>
            </w:tcBorders>
          </w:tcPr>
          <w:p w14:paraId="7799B14A" w14:textId="32A5BC9F" w:rsidR="00794D84" w:rsidRPr="00D7059A" w:rsidRDefault="00794D84" w:rsidP="00794D84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single" w:sz="4" w:space="0" w:color="0070C0"/>
            </w:tcBorders>
          </w:tcPr>
          <w:p w14:paraId="5E335E3D" w14:textId="2C4128E8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Trajectoire de décès  </w:t>
            </w:r>
            <w:r w:rsidRPr="00F57180">
              <w:rPr>
                <w:rFonts w:ascii="Arial Narrow" w:hAnsi="Arial Narrow"/>
                <w:sz w:val="16"/>
                <w:szCs w:val="16"/>
              </w:rPr>
              <w:t>(variable selon le contexte)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single" w:sz="4" w:space="0" w:color="0070C0"/>
            </w:tcBorders>
            <w:vAlign w:val="center"/>
          </w:tcPr>
          <w:p w14:paraId="73B33BD3" w14:textId="54ED103D" w:rsidR="00794D84" w:rsidRDefault="002F59E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3A86DBD5">
                <v:shape id="_x0000_i1064" type="#_x0000_t75" style="width:64.5pt;height:42.75pt" o:ole="">
                  <v:imagedata r:id="rId102" o:title=""/>
                </v:shape>
                <o:OLEObject Type="Embed" ProgID="AcroExch.Document.DC" ShapeID="_x0000_i1064" DrawAspect="Icon" ObjectID="_1679838110" r:id="rId103"/>
              </w:object>
            </w:r>
          </w:p>
        </w:tc>
      </w:tr>
      <w:tr w:rsidR="00794D84" w:rsidRPr="003137E9" w14:paraId="130377A8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3B3C4A84" w14:textId="146DE311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Soins palliatifs et de fin de vie</w:t>
            </w:r>
          </w:p>
        </w:tc>
      </w:tr>
      <w:tr w:rsidR="00794D84" w:rsidRPr="003137E9" w14:paraId="1262D44C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22577A82" w14:textId="67ED451F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Guide de pratique clinique</w:t>
            </w:r>
          </w:p>
          <w:p w14:paraId="14819C8B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7D5693A1" w14:textId="29696C5B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Guide de pratique clinique contexte COVID-19</w:t>
            </w:r>
          </w:p>
          <w:p w14:paraId="25B6C69A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750986A" w14:textId="7AFA297F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Document synthèse pratique infirmière en soins palliatifs et fin de vie</w:t>
            </w:r>
          </w:p>
          <w:p w14:paraId="1DF11F77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9215807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Ppt narré formation perfusion sous-cutané continue</w:t>
            </w:r>
          </w:p>
          <w:p w14:paraId="6C3295E2" w14:textId="77777777"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046E3293" w14:textId="77777777"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03F30D9D" w14:textId="4955F43F" w:rsidR="00626328" w:rsidRPr="00D7059A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Guide simplifiée pour médecins et pharmaciens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3FD55E09" w14:textId="157D8F8C" w:rsidR="00794D84" w:rsidRDefault="008F660E" w:rsidP="00794D84">
            <w:pPr>
              <w:rPr>
                <w:rStyle w:val="Lienhypertexte"/>
                <w:rFonts w:ascii="Arial Narrow" w:hAnsi="Arial Narrow"/>
                <w:sz w:val="18"/>
                <w:szCs w:val="18"/>
              </w:rPr>
            </w:pPr>
            <w:hyperlink r:id="rId104" w:history="1">
              <w:r w:rsidR="00794D84" w:rsidRPr="0011428D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http://cisssca.intranet.reg12.rtss.qc.ca/index.php?id=2389</w:t>
              </w:r>
            </w:hyperlink>
          </w:p>
          <w:p w14:paraId="0CF8A1B7" w14:textId="77777777" w:rsidR="00794D84" w:rsidRDefault="00794D84" w:rsidP="00794D84">
            <w:pPr>
              <w:rPr>
                <w:rStyle w:val="Lienhypertexte"/>
                <w:rFonts w:ascii="Arial Narrow" w:hAnsi="Arial Narrow"/>
                <w:sz w:val="18"/>
                <w:szCs w:val="18"/>
              </w:rPr>
            </w:pPr>
          </w:p>
          <w:p w14:paraId="715D949C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22AA5884" w14:textId="77777777" w:rsidR="00794D84" w:rsidRPr="008C25D5" w:rsidRDefault="008F660E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105" w:tgtFrame="_blank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Guide de pratique clinique en soins infirmiers SPFV en contexte COVID-19 </w:t>
              </w:r>
            </w:hyperlink>
          </w:p>
          <w:p w14:paraId="2ED113B3" w14:textId="77777777" w:rsidR="00794D84" w:rsidRPr="008C25D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F6CCE9D" w14:textId="7E901D14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4037D422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8CCAA6E" w14:textId="77777777" w:rsidR="00794D84" w:rsidRPr="008C25D5" w:rsidRDefault="008F660E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106" w:tooltip="Initiates file download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Document-synthèse pratique infirmière SPFV</w:t>
              </w:r>
            </w:hyperlink>
          </w:p>
          <w:p w14:paraId="792D8346" w14:textId="2ECB993B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3C23D35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8149271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CEFFC49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FACEA9E" w14:textId="77777777" w:rsidR="00794D84" w:rsidRPr="008C25D5" w:rsidRDefault="008F660E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107" w:tgtFrame="_blank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Perfusion sous-cutanées continue (PSCC) en soins palliatifs et fin de vie dans un contexte de COVID-19</w:t>
              </w:r>
            </w:hyperlink>
          </w:p>
          <w:p w14:paraId="4533E1FF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BEA5884" w14:textId="77777777"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44BC1D69" w14:textId="77777777" w:rsidR="00626328" w:rsidRP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25F6FCD" w14:textId="68193153" w:rsidR="00626328" w:rsidRPr="00626328" w:rsidRDefault="00626328" w:rsidP="00626328">
            <w:pPr>
              <w:rPr>
                <w:rFonts w:ascii="Arial Narrow" w:hAnsi="Arial Narrow"/>
                <w:color w:val="548DD4" w:themeColor="text2" w:themeTint="99"/>
                <w:sz w:val="18"/>
                <w:szCs w:val="18"/>
              </w:rPr>
            </w:pPr>
            <w:r w:rsidRPr="00626328">
              <w:rPr>
                <w:rFonts w:ascii="Arial Narrow" w:hAnsi="Arial Narrow"/>
                <w:color w:val="548DD4" w:themeColor="text2" w:themeTint="99"/>
                <w:sz w:val="18"/>
                <w:szCs w:val="18"/>
              </w:rPr>
              <w:t xml:space="preserve">NS : </w:t>
            </w:r>
            <w:hyperlink r:id="rId108" w:tgtFrame="_blank" w:history="1">
              <w:r w:rsidRPr="00626328">
                <w:rPr>
                  <w:rFonts w:ascii="Arial Narrow" w:hAnsi="Arial Narrow" w:cs="Arial"/>
                  <w:color w:val="548DD4" w:themeColor="text2" w:themeTint="99"/>
                  <w:sz w:val="18"/>
                  <w:szCs w:val="18"/>
                  <w:u w:val="single"/>
                </w:rPr>
                <w:t>Guide simplifié pour perfusions sous-cutanées continues (PSCC) dans le contexte de la COVID-19 - 21 avril 2020 </w:t>
              </w:r>
            </w:hyperlink>
          </w:p>
          <w:p w14:paraId="5A603965" w14:textId="77777777" w:rsidR="00626328" w:rsidRDefault="008F660E" w:rsidP="00626328">
            <w:pPr>
              <w:rPr>
                <w:rFonts w:ascii="Arial Narrow" w:hAnsi="Arial Narrow" w:cs="Arial"/>
                <w:color w:val="548DD4" w:themeColor="text2" w:themeTint="99"/>
                <w:sz w:val="18"/>
                <w:szCs w:val="18"/>
                <w:u w:val="single"/>
              </w:rPr>
            </w:pPr>
            <w:hyperlink r:id="rId109" w:tgtFrame="_blank" w:history="1">
              <w:r w:rsidR="00626328" w:rsidRPr="00626328">
                <w:rPr>
                  <w:rFonts w:ascii="Arial Narrow" w:hAnsi="Arial Narrow" w:cs="Arial"/>
                  <w:color w:val="548DD4" w:themeColor="text2" w:themeTint="99"/>
                  <w:sz w:val="18"/>
                  <w:szCs w:val="18"/>
                  <w:u w:val="single"/>
                </w:rPr>
                <w:t>Guide simplifié pour perfusions sous-cutanées (SC) continues (PSCC) dans contexte de COVID-19 | Secteur Alphonse-Desjardins </w:t>
              </w:r>
            </w:hyperlink>
          </w:p>
          <w:p w14:paraId="1DFBD491" w14:textId="77777777" w:rsidR="0060586B" w:rsidRDefault="0060586B" w:rsidP="00626328">
            <w:pPr>
              <w:rPr>
                <w:rFonts w:ascii="Arial Narrow" w:hAnsi="Arial Narrow" w:cs="Arial"/>
                <w:color w:val="548DD4" w:themeColor="text2" w:themeTint="99"/>
                <w:sz w:val="18"/>
                <w:szCs w:val="18"/>
                <w:u w:val="single"/>
              </w:rPr>
            </w:pPr>
          </w:p>
          <w:p w14:paraId="2BA4C4E6" w14:textId="77777777" w:rsidR="0060586B" w:rsidRDefault="0060586B" w:rsidP="00626328">
            <w:pPr>
              <w:rPr>
                <w:rFonts w:ascii="Arial Narrow" w:hAnsi="Arial Narrow" w:cs="Arial"/>
                <w:sz w:val="18"/>
                <w:szCs w:val="18"/>
              </w:rPr>
            </w:pPr>
          </w:p>
          <w:p w14:paraId="55DE6691" w14:textId="77777777" w:rsidR="0060586B" w:rsidRDefault="0060586B" w:rsidP="00626328">
            <w:pPr>
              <w:rPr>
                <w:rFonts w:ascii="Arial Narrow" w:hAnsi="Arial Narrow" w:cs="Arial"/>
                <w:sz w:val="18"/>
                <w:szCs w:val="18"/>
              </w:rPr>
            </w:pPr>
            <w:r>
              <w:rPr>
                <w:rFonts w:ascii="Arial Narrow" w:hAnsi="Arial Narrow" w:cs="Arial"/>
                <w:sz w:val="18"/>
                <w:szCs w:val="18"/>
              </w:rPr>
              <w:lastRenderedPageBreak/>
              <w:t>Ces documents sont disponibles :</w:t>
            </w:r>
          </w:p>
          <w:p w14:paraId="08F89514" w14:textId="0F0E504E" w:rsidR="0060586B" w:rsidRPr="0060586B" w:rsidRDefault="0060586B" w:rsidP="0060586B">
            <w:pPr>
              <w:pStyle w:val="Paragraphedeliste"/>
              <w:numPr>
                <w:ilvl w:val="0"/>
                <w:numId w:val="8"/>
              </w:numPr>
              <w:rPr>
                <w:rFonts w:ascii="Arial Narrow" w:hAnsi="Arial Narrow" w:cs="Arial"/>
                <w:sz w:val="18"/>
                <w:szCs w:val="18"/>
              </w:rPr>
            </w:pPr>
            <w:r w:rsidRPr="0060586B">
              <w:rPr>
                <w:rFonts w:ascii="Arial Narrow" w:hAnsi="Arial Narrow" w:cs="Arial"/>
                <w:sz w:val="18"/>
                <w:szCs w:val="18"/>
              </w:rPr>
              <w:t>Intranet / Directions / Direction des soins infirmiers / Soins palliatifs et de fin de vie / Documentation / Outils cliniques soins infirmiers</w:t>
            </w:r>
          </w:p>
          <w:p w14:paraId="4658AF31" w14:textId="77777777" w:rsidR="0060586B" w:rsidRDefault="0060586B" w:rsidP="00626328">
            <w:pPr>
              <w:rPr>
                <w:rFonts w:ascii="Arial Narrow" w:hAnsi="Arial Narrow" w:cs="Arial"/>
                <w:sz w:val="18"/>
                <w:szCs w:val="18"/>
              </w:rPr>
            </w:pPr>
          </w:p>
          <w:p w14:paraId="129EF96F" w14:textId="7D41B854" w:rsidR="0060586B" w:rsidRPr="0060586B" w:rsidRDefault="0060586B" w:rsidP="0060586B">
            <w:pPr>
              <w:pStyle w:val="Paragraphedeliste"/>
              <w:numPr>
                <w:ilvl w:val="0"/>
                <w:numId w:val="8"/>
              </w:numPr>
              <w:rPr>
                <w:rFonts w:ascii="Arial Narrow" w:hAnsi="Arial Narrow"/>
                <w:sz w:val="18"/>
                <w:szCs w:val="18"/>
              </w:rPr>
            </w:pPr>
            <w:r w:rsidRPr="0060586B">
              <w:rPr>
                <w:rFonts w:ascii="Arial Narrow" w:hAnsi="Arial Narrow" w:cs="Arial"/>
                <w:sz w:val="18"/>
                <w:szCs w:val="18"/>
              </w:rPr>
              <w:t>Intranet / CORONAVIRUS / Soins palliatifs et de fin de vie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77D3C614" w14:textId="37A855DE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010C4EA4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7E57956C" w14:textId="52BFE324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Dépistage</w:t>
            </w:r>
          </w:p>
        </w:tc>
      </w:tr>
      <w:tr w:rsidR="00794D84" w:rsidRPr="003137E9" w14:paraId="1BAEF5B3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5031AD8A" w14:textId="104F81E1"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Protocole infirmier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3006F494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Protocole infirmier Dépistage de la COVID-19</w:t>
            </w:r>
          </w:p>
          <w:p w14:paraId="1CDB574F" w14:textId="27ADBA03" w:rsidR="00F52980" w:rsidRPr="00D7059A" w:rsidRDefault="00F52980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Intranet / CORONAVIRUS / Dépistage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25B13E47" w14:textId="4C476ED1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24DEAFA2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0198D274" w14:textId="4EA23460"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MSI prélèvement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366F223E" w14:textId="77777777"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Méthode de soins informatisée Prélèvement des sécrétions des voies</w:t>
            </w:r>
          </w:p>
          <w:p w14:paraId="355ACB4C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respiratoires supérieures</w:t>
            </w:r>
          </w:p>
          <w:p w14:paraId="5ECE64EF" w14:textId="3D1A75CD" w:rsidR="00794D84" w:rsidRPr="0067627E" w:rsidRDefault="008F660E" w:rsidP="00794D84">
            <w:pPr>
              <w:rPr>
                <w:rFonts w:ascii="Arial Narrow" w:hAnsi="Arial Narrow"/>
              </w:rPr>
            </w:pPr>
            <w:hyperlink r:id="rId110" w:history="1">
              <w:r w:rsidR="00794D84" w:rsidRPr="0067627E">
                <w:rPr>
                  <w:rStyle w:val="Lienhypertexte"/>
                  <w:rFonts w:ascii="Arial Narrow" w:hAnsi="Arial Narrow"/>
                  <w:sz w:val="18"/>
                </w:rPr>
                <w:t>https://msi.expertise-sante.com/fr/methode/prelevement-des-secretions-des-voies-respiratoires-superieures?keys=prélèvement sécrétions</w:t>
              </w:r>
            </w:hyperlink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2F0318E4" w14:textId="596FE96C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7D5507CC" w14:textId="77777777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</w:tcBorders>
            <w:shd w:val="clear" w:color="auto" w:fill="C6D9F1" w:themeFill="text2" w:themeFillTint="33"/>
          </w:tcPr>
          <w:p w14:paraId="05C8A455" w14:textId="1C824864" w:rsidR="00794D84" w:rsidRPr="00111C65" w:rsidRDefault="00794D84" w:rsidP="00794D84">
            <w:pPr>
              <w:rPr>
                <w:rFonts w:ascii="Arial Narrow" w:hAnsi="Arial Narrow"/>
                <w:b/>
                <w:sz w:val="18"/>
                <w:szCs w:val="18"/>
              </w:rPr>
            </w:pPr>
            <w:r w:rsidRPr="00111C65">
              <w:rPr>
                <w:rFonts w:ascii="Arial Narrow" w:hAnsi="Arial Narrow"/>
                <w:b/>
                <w:sz w:val="18"/>
                <w:szCs w:val="18"/>
              </w:rPr>
              <w:t>ORDONNANCES COLLECTIVES</w:t>
            </w:r>
          </w:p>
        </w:tc>
      </w:tr>
      <w:tr w:rsidR="00794D84" w:rsidRPr="003137E9" w14:paraId="6C2DFF30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4906CB1D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56D00D8C" w14:textId="6C87995C" w:rsidR="00794D84" w:rsidRDefault="00794D84" w:rsidP="00794D84">
            <w:pPr>
              <w:rPr>
                <w:rFonts w:ascii="Arial Narrow" w:hAnsi="Arial Narrow"/>
                <w:color w:val="0070C0"/>
                <w:sz w:val="18"/>
                <w:szCs w:val="18"/>
              </w:rPr>
            </w:pPr>
            <w:r w:rsidRPr="00E904D6">
              <w:rPr>
                <w:rFonts w:ascii="Arial Narrow" w:hAnsi="Arial Narrow"/>
                <w:color w:val="0070C0"/>
                <w:sz w:val="18"/>
                <w:szCs w:val="18"/>
              </w:rPr>
              <w:t>R:\5 - Commun\60 GestionDoc\01 AD\Ordonnances_collectives\SPÉCIALITÉS MULTIPLE\SPEC-MULTI</w:t>
            </w:r>
          </w:p>
          <w:p w14:paraId="291357BC" w14:textId="50E91B3D" w:rsidR="00794D84" w:rsidRDefault="00794D84" w:rsidP="00794D84">
            <w:pPr>
              <w:rPr>
                <w:rFonts w:ascii="Arial Narrow" w:hAnsi="Arial Narrow"/>
                <w:color w:val="0070C0"/>
                <w:sz w:val="18"/>
                <w:szCs w:val="18"/>
              </w:rPr>
            </w:pPr>
          </w:p>
          <w:p w14:paraId="19C6C43C" w14:textId="38C13B80" w:rsidR="00794D84" w:rsidRPr="00E904D6" w:rsidRDefault="00794D84" w:rsidP="00794D84">
            <w:pPr>
              <w:rPr>
                <w:rFonts w:ascii="Arial Narrow" w:hAnsi="Arial Narrow"/>
                <w:color w:val="0070C0"/>
                <w:sz w:val="18"/>
                <w:szCs w:val="18"/>
              </w:rPr>
            </w:pPr>
            <w:r w:rsidRPr="00E904D6">
              <w:rPr>
                <w:rFonts w:ascii="Arial Narrow" w:hAnsi="Arial Narrow"/>
                <w:color w:val="0070C0"/>
                <w:sz w:val="18"/>
                <w:szCs w:val="18"/>
              </w:rPr>
              <w:t>R:\5 - Commun\60 GestionDoc\01 AD\Ordonnances_collectives\CHIRURGIE</w:t>
            </w:r>
          </w:p>
          <w:p w14:paraId="0B574D4F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01EEB55C" w14:textId="02D1A810" w:rsidR="00794D84" w:rsidRPr="00E904D6" w:rsidRDefault="00794D84" w:rsidP="00794D84">
            <w:pPr>
              <w:rPr>
                <w:rFonts w:ascii="Arial Narrow" w:hAnsi="Arial Narrow"/>
                <w:color w:val="0070C0"/>
                <w:sz w:val="18"/>
                <w:szCs w:val="18"/>
              </w:rPr>
            </w:pPr>
            <w:r w:rsidRPr="00E904D6">
              <w:rPr>
                <w:rFonts w:ascii="Arial Narrow" w:hAnsi="Arial Narrow"/>
                <w:color w:val="0070C0"/>
                <w:sz w:val="18"/>
                <w:szCs w:val="18"/>
              </w:rPr>
              <w:t>R:\5 - Commun\60 GestionDoc\01 AD\Ordonnances_collectives\SOINS PALLIATIFS</w:t>
            </w:r>
          </w:p>
          <w:p w14:paraId="24AAF845" w14:textId="23974298"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– Initier un traitement pour les nausées chez une personne recevant des soins palliatifs  – Initier l’acétaminophène pour le traitement de la fièvre chez un usager recevant des soins palliatifs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4E0335A6" w14:textId="77777777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61CB511D" w14:textId="77777777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</w:tcBorders>
            <w:shd w:val="clear" w:color="auto" w:fill="C6D9F1" w:themeFill="text2" w:themeFillTint="33"/>
          </w:tcPr>
          <w:p w14:paraId="58C3922B" w14:textId="1E0B74F8" w:rsidR="00794D84" w:rsidRPr="00E904D6" w:rsidRDefault="00794D84" w:rsidP="00794D84">
            <w:pPr>
              <w:rPr>
                <w:rFonts w:ascii="Arial Narrow" w:hAnsi="Arial Narrow"/>
                <w:b/>
                <w:sz w:val="18"/>
                <w:szCs w:val="18"/>
              </w:rPr>
            </w:pPr>
            <w:r w:rsidRPr="00E904D6">
              <w:rPr>
                <w:rFonts w:ascii="Arial Narrow" w:hAnsi="Arial Narrow"/>
                <w:b/>
                <w:sz w:val="18"/>
                <w:szCs w:val="18"/>
              </w:rPr>
              <w:t>MARCHES À SUIVRE</w:t>
            </w:r>
          </w:p>
        </w:tc>
      </w:tr>
      <w:tr w:rsidR="00794D84" w:rsidRPr="003137E9" w14:paraId="3AED2536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52C3F81A" w14:textId="6874230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Administration médicament dangereux 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6F1A9C9F" w14:textId="0D0B0EAE" w:rsidR="00794D84" w:rsidRPr="00202E1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02E11">
              <w:rPr>
                <w:rFonts w:ascii="Arial Narrow" w:hAnsi="Arial Narrow"/>
                <w:sz w:val="18"/>
                <w:szCs w:val="18"/>
              </w:rPr>
              <w:t>Utilisation de l’équipement de protection individuel (ÉPI) cytotoxique auprès d’un usager atteint ou suspecté de la COV</w:t>
            </w:r>
            <w:r>
              <w:rPr>
                <w:rFonts w:ascii="Arial Narrow" w:hAnsi="Arial Narrow"/>
                <w:sz w:val="18"/>
                <w:szCs w:val="18"/>
              </w:rPr>
              <w:t xml:space="preserve">ID-19 en zone jaune ou rouge : </w:t>
            </w:r>
          </w:p>
          <w:p w14:paraId="2B1E4C9D" w14:textId="60DA28ED" w:rsidR="00794D84" w:rsidRPr="00202E11" w:rsidRDefault="00794D84" w:rsidP="00794D84">
            <w:pPr>
              <w:pStyle w:val="Paragraphedeliste"/>
              <w:numPr>
                <w:ilvl w:val="0"/>
                <w:numId w:val="6"/>
              </w:numPr>
              <w:rPr>
                <w:rFonts w:ascii="Arial Narrow" w:hAnsi="Arial Narrow"/>
                <w:sz w:val="18"/>
                <w:szCs w:val="18"/>
              </w:rPr>
            </w:pPr>
            <w:r w:rsidRPr="00202E11">
              <w:rPr>
                <w:rFonts w:ascii="Arial Narrow" w:hAnsi="Arial Narrow"/>
                <w:sz w:val="18"/>
                <w:szCs w:val="18"/>
              </w:rPr>
              <w:t>Lors de l’administration d’un médicament dangereux par voie orale ou   transdermique;</w:t>
            </w:r>
          </w:p>
          <w:p w14:paraId="4311E18D" w14:textId="3DACF9A0" w:rsidR="00794D84" w:rsidRPr="00202E11" w:rsidRDefault="00794D84" w:rsidP="00794D84">
            <w:pPr>
              <w:pStyle w:val="Paragraphedeliste"/>
              <w:numPr>
                <w:ilvl w:val="0"/>
                <w:numId w:val="6"/>
              </w:numPr>
              <w:rPr>
                <w:rFonts w:ascii="Arial Narrow" w:hAnsi="Arial Narrow"/>
                <w:sz w:val="18"/>
                <w:szCs w:val="18"/>
              </w:rPr>
            </w:pPr>
            <w:r w:rsidRPr="00202E11">
              <w:rPr>
                <w:rFonts w:ascii="Arial Narrow" w:hAnsi="Arial Narrow"/>
                <w:sz w:val="18"/>
                <w:szCs w:val="18"/>
              </w:rPr>
              <w:t>Lors de la gestion des déchets cytotoxiques.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2006AB7A" w14:textId="4727C21D" w:rsidR="00794D84" w:rsidRPr="00D7059A" w:rsidRDefault="002F59E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472FEE04">
                <v:shape id="_x0000_i1066" type="#_x0000_t75" style="width:57.75pt;height:36.75pt" o:ole="">
                  <v:imagedata r:id="rId111" o:title=""/>
                </v:shape>
                <o:OLEObject Type="Embed" ProgID="AcroExch.Document.DC" ShapeID="_x0000_i1066" DrawAspect="Icon" ObjectID="_1679838111" r:id="rId112"/>
              </w:object>
            </w:r>
          </w:p>
        </w:tc>
      </w:tr>
      <w:tr w:rsidR="00794D84" w:rsidRPr="003137E9" w14:paraId="19B0338A" w14:textId="77777777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C6D9F1" w:themeFill="text2" w:themeFillTint="33"/>
          </w:tcPr>
          <w:p w14:paraId="33BDF6C2" w14:textId="4907F3BD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ECPM</w:t>
            </w:r>
          </w:p>
        </w:tc>
      </w:tr>
      <w:tr w:rsidR="00794D84" w:rsidRPr="003137E9" w14:paraId="4CA22B5A" w14:textId="6D022136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14:paraId="305BCBB2" w14:textId="4777C115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Capsules vidéo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14:paraId="70FE293B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bCs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clinique 1</w:t>
            </w:r>
            <w:r w:rsidRPr="0067627E">
              <w:rPr>
                <w:rFonts w:ascii="Arial Narrow" w:eastAsia="Times New Roman" w:hAnsi="Arial Narrow" w:cs="Calibri"/>
                <w:bCs/>
                <w:sz w:val="18"/>
                <w:vertAlign w:val="superscript"/>
              </w:rPr>
              <w:t>re</w:t>
            </w: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 xml:space="preserve"> partie : 1 h 17</w:t>
            </w:r>
          </w:p>
          <w:p w14:paraId="6180BE0F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bCs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clinique 2</w:t>
            </w:r>
            <w:r w:rsidRPr="0067627E">
              <w:rPr>
                <w:rFonts w:ascii="Arial Narrow" w:eastAsia="Times New Roman" w:hAnsi="Arial Narrow" w:cs="Calibri"/>
                <w:bCs/>
                <w:sz w:val="18"/>
                <w:vertAlign w:val="superscript"/>
              </w:rPr>
              <w:t>e</w:t>
            </w: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 xml:space="preserve"> partie : 53 minutes</w:t>
            </w:r>
          </w:p>
          <w:p w14:paraId="23082895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Santé mentale 1</w:t>
            </w:r>
            <w:r w:rsidRPr="0067627E">
              <w:rPr>
                <w:rFonts w:ascii="Arial Narrow" w:eastAsia="Times New Roman" w:hAnsi="Arial Narrow" w:cs="Calibri"/>
                <w:sz w:val="18"/>
                <w:vertAlign w:val="superscript"/>
              </w:rPr>
              <w:t>re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partie : 1 h </w:t>
            </w:r>
          </w:p>
          <w:p w14:paraId="0B099B86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Santé mentale 2</w:t>
            </w:r>
            <w:r w:rsidRPr="0067627E">
              <w:rPr>
                <w:rFonts w:ascii="Arial Narrow" w:eastAsia="Times New Roman" w:hAnsi="Arial Narrow" w:cs="Calibri"/>
                <w:sz w:val="18"/>
                <w:vertAlign w:val="superscript"/>
              </w:rPr>
              <w:t>e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partie : 43 minutes</w:t>
            </w:r>
          </w:p>
          <w:p w14:paraId="0AA00A6C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État mental aîné : 1 h 40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</w:t>
            </w:r>
          </w:p>
          <w:p w14:paraId="38BC8130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Examen clinique ORL : 1 h 23</w:t>
            </w:r>
          </w:p>
          <w:p w14:paraId="32B4F1DE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Examen abdomen : 52 minutes</w:t>
            </w:r>
          </w:p>
          <w:p w14:paraId="62AFACE9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pulmonaire : 56 minutes</w:t>
            </w:r>
          </w:p>
          <w:p w14:paraId="088949A1" w14:textId="77777777"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cardiaque : 54 minutes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> </w:t>
            </w:r>
          </w:p>
          <w:p w14:paraId="744630E4" w14:textId="5F826B89" w:rsidR="00794D84" w:rsidRPr="00493314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neuromusculaire : 48 minutes</w:t>
            </w:r>
          </w:p>
          <w:p w14:paraId="2251752B" w14:textId="62795B14" w:rsidR="00794D84" w:rsidRPr="00493314" w:rsidRDefault="008F660E" w:rsidP="00794D84">
            <w:pPr>
              <w:rPr>
                <w:rFonts w:ascii="Arial Narrow" w:hAnsi="Arial Narrow"/>
                <w:color w:val="0000FF" w:themeColor="hyperlink"/>
                <w:sz w:val="18"/>
                <w:szCs w:val="18"/>
                <w:u w:val="single"/>
              </w:rPr>
            </w:pPr>
            <w:hyperlink r:id="rId113" w:history="1">
              <w:r w:rsidR="00794D84" w:rsidRPr="00A42BC5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http://cisssca.intranet.reg12.rtss.qc.ca/direction-des-soins-infirmiers/evaluation-de-la-condition-physique-et-mentale-ecpm/</w:t>
              </w:r>
            </w:hyperlink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14:paraId="05C0FF18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</w:tbl>
    <w:p w14:paraId="60CF1C20" w14:textId="0476E27A" w:rsidR="00193354" w:rsidRPr="006D00E5" w:rsidRDefault="00193354" w:rsidP="008C404D">
      <w:pPr>
        <w:spacing w:after="0" w:line="240" w:lineRule="auto"/>
        <w:rPr>
          <w:rFonts w:ascii="Arial Narrow" w:hAnsi="Arial Narrow"/>
          <w:sz w:val="4"/>
        </w:rPr>
      </w:pPr>
    </w:p>
    <w:p w14:paraId="5FDB168B" w14:textId="67482176" w:rsidR="00193354" w:rsidRPr="00193354" w:rsidRDefault="00045262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  <w:r>
        <w:rPr>
          <w:rFonts w:ascii="Arial Narrow" w:hAnsi="Arial Narrow"/>
          <w:sz w:val="16"/>
          <w:szCs w:val="16"/>
        </w:rPr>
        <w:t>Direction des soins infirmiers, volet pratiques professionnelles et développement clinique</w:t>
      </w:r>
    </w:p>
    <w:p w14:paraId="0629AC52" w14:textId="3B957972" w:rsidR="00193354" w:rsidRPr="00193354" w:rsidRDefault="002F59ED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  <w:r>
        <w:rPr>
          <w:rFonts w:ascii="Arial Narrow" w:hAnsi="Arial Narrow"/>
          <w:sz w:val="16"/>
          <w:szCs w:val="16"/>
        </w:rPr>
        <w:t>Version du 20 novembre</w:t>
      </w:r>
      <w:r w:rsidR="00045262">
        <w:rPr>
          <w:rFonts w:ascii="Arial Narrow" w:hAnsi="Arial Narrow"/>
          <w:sz w:val="16"/>
          <w:szCs w:val="16"/>
        </w:rPr>
        <w:t xml:space="preserve"> 2020</w:t>
      </w:r>
    </w:p>
    <w:sectPr w:rsidR="00193354" w:rsidRPr="00193354" w:rsidSect="00FD6C80">
      <w:headerReference w:type="default" r:id="rId114"/>
      <w:pgSz w:w="12240" w:h="15840"/>
      <w:pgMar w:top="968" w:right="1418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DD8D3E" w14:textId="77777777" w:rsidR="008F660E" w:rsidRDefault="008F660E" w:rsidP="00FD6C80">
      <w:pPr>
        <w:spacing w:after="0" w:line="240" w:lineRule="auto"/>
      </w:pPr>
      <w:r>
        <w:separator/>
      </w:r>
    </w:p>
  </w:endnote>
  <w:endnote w:type="continuationSeparator" w:id="0">
    <w:p w14:paraId="17A3EB52" w14:textId="77777777" w:rsidR="008F660E" w:rsidRDefault="008F660E" w:rsidP="00FD6C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 Gras">
    <w:altName w:val="Arial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A1D39D" w14:textId="77777777" w:rsidR="008F660E" w:rsidRDefault="008F660E" w:rsidP="00FD6C80">
      <w:pPr>
        <w:spacing w:after="0" w:line="240" w:lineRule="auto"/>
      </w:pPr>
      <w:r>
        <w:separator/>
      </w:r>
    </w:p>
  </w:footnote>
  <w:footnote w:type="continuationSeparator" w:id="0">
    <w:p w14:paraId="2ECA49DA" w14:textId="77777777" w:rsidR="008F660E" w:rsidRDefault="008F660E" w:rsidP="00FD6C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9FFEF8" w14:textId="0668AD28" w:rsidR="008F660E" w:rsidRDefault="008F660E" w:rsidP="005031A0">
    <w:pPr>
      <w:pStyle w:val="En-tte"/>
      <w:pBdr>
        <w:bottom w:val="single" w:sz="4" w:space="1" w:color="auto"/>
      </w:pBdr>
      <w:tabs>
        <w:tab w:val="clear" w:pos="8640"/>
        <w:tab w:val="right" w:pos="9356"/>
      </w:tabs>
      <w:rPr>
        <w:rFonts w:ascii="Arial Narrow" w:hAnsi="Arial Narrow"/>
        <w:sz w:val="18"/>
      </w:rPr>
    </w:pPr>
    <w:r>
      <w:rPr>
        <w:rFonts w:ascii="Arial Narrow" w:hAnsi="Arial Narrow"/>
        <w:sz w:val="18"/>
      </w:rPr>
      <w:t>Outils cliniques pour l’unité COVID-19</w:t>
    </w:r>
    <w:r>
      <w:rPr>
        <w:rFonts w:ascii="Arial Narrow" w:hAnsi="Arial Narrow"/>
        <w:sz w:val="18"/>
      </w:rPr>
      <w:tab/>
    </w:r>
    <w:r>
      <w:rPr>
        <w:rFonts w:ascii="Arial Narrow" w:hAnsi="Arial Narrow"/>
        <w:sz w:val="18"/>
      </w:rPr>
      <w:tab/>
      <w:t xml:space="preserve">Page </w:t>
    </w:r>
    <w:r w:rsidRPr="005031A0">
      <w:rPr>
        <w:rFonts w:ascii="Arial Narrow" w:hAnsi="Arial Narrow"/>
        <w:sz w:val="18"/>
      </w:rPr>
      <w:fldChar w:fldCharType="begin"/>
    </w:r>
    <w:r w:rsidRPr="005031A0">
      <w:rPr>
        <w:rFonts w:ascii="Arial Narrow" w:hAnsi="Arial Narrow"/>
        <w:sz w:val="18"/>
      </w:rPr>
      <w:instrText>PAGE   \* MERGEFORMAT</w:instrText>
    </w:r>
    <w:r w:rsidRPr="005031A0">
      <w:rPr>
        <w:rFonts w:ascii="Arial Narrow" w:hAnsi="Arial Narrow"/>
        <w:sz w:val="18"/>
      </w:rPr>
      <w:fldChar w:fldCharType="separate"/>
    </w:r>
    <w:r w:rsidR="00F52980" w:rsidRPr="00F52980">
      <w:rPr>
        <w:rFonts w:ascii="Arial Narrow" w:hAnsi="Arial Narrow"/>
        <w:noProof/>
        <w:sz w:val="18"/>
        <w:lang w:val="fr-FR"/>
      </w:rPr>
      <w:t>2</w:t>
    </w:r>
    <w:r w:rsidRPr="005031A0">
      <w:rPr>
        <w:rFonts w:ascii="Arial Narrow" w:hAnsi="Arial Narrow"/>
        <w:sz w:val="18"/>
      </w:rPr>
      <w:fldChar w:fldCharType="end"/>
    </w:r>
  </w:p>
  <w:p w14:paraId="4D256FF7" w14:textId="77777777" w:rsidR="008F660E" w:rsidRPr="00FD6C80" w:rsidRDefault="008F660E" w:rsidP="005031A0">
    <w:pPr>
      <w:pStyle w:val="En-tte"/>
      <w:tabs>
        <w:tab w:val="clear" w:pos="8640"/>
        <w:tab w:val="right" w:pos="9356"/>
      </w:tabs>
      <w:rPr>
        <w:rFonts w:ascii="Arial Narrow" w:hAnsi="Arial Narrow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804F5E"/>
    <w:multiLevelType w:val="multilevel"/>
    <w:tmpl w:val="183AA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5743E8F"/>
    <w:multiLevelType w:val="hybridMultilevel"/>
    <w:tmpl w:val="823E1B56"/>
    <w:lvl w:ilvl="0" w:tplc="0C0C0001">
      <w:start w:val="1"/>
      <w:numFmt w:val="bullet"/>
      <w:lvlText w:val=""/>
      <w:lvlJc w:val="left"/>
      <w:pPr>
        <w:ind w:left="65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37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09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1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53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25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97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69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10" w:hanging="360"/>
      </w:pPr>
      <w:rPr>
        <w:rFonts w:ascii="Wingdings" w:hAnsi="Wingdings" w:hint="default"/>
      </w:rPr>
    </w:lvl>
  </w:abstractNum>
  <w:abstractNum w:abstractNumId="2" w15:restartNumberingAfterBreak="0">
    <w:nsid w:val="291C4990"/>
    <w:multiLevelType w:val="hybridMultilevel"/>
    <w:tmpl w:val="943A1A72"/>
    <w:lvl w:ilvl="0" w:tplc="05B0B28E">
      <w:start w:val="4"/>
      <w:numFmt w:val="bullet"/>
      <w:lvlText w:val="-"/>
      <w:lvlJc w:val="left"/>
      <w:pPr>
        <w:ind w:left="360" w:hanging="360"/>
      </w:pPr>
      <w:rPr>
        <w:rFonts w:ascii="Arial Narrow" w:eastAsia="Times New Roman" w:hAnsi="Arial Narrow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32B2465"/>
    <w:multiLevelType w:val="hybridMultilevel"/>
    <w:tmpl w:val="EF5E839E"/>
    <w:lvl w:ilvl="0" w:tplc="A26CAD46">
      <w:numFmt w:val="bullet"/>
      <w:lvlText w:val="-"/>
      <w:lvlJc w:val="left"/>
      <w:pPr>
        <w:ind w:left="720" w:hanging="360"/>
      </w:pPr>
      <w:rPr>
        <w:rFonts w:ascii="Arial Narrow" w:eastAsiaTheme="minorHAnsi" w:hAnsi="Arial Narrow" w:cs="Aria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D727EB"/>
    <w:multiLevelType w:val="hybridMultilevel"/>
    <w:tmpl w:val="59DE344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E3D6675"/>
    <w:multiLevelType w:val="hybridMultilevel"/>
    <w:tmpl w:val="B45A6FFC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00F3DA3"/>
    <w:multiLevelType w:val="hybridMultilevel"/>
    <w:tmpl w:val="AF7837FE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43C6B9C"/>
    <w:multiLevelType w:val="hybridMultilevel"/>
    <w:tmpl w:val="00F068BC"/>
    <w:lvl w:ilvl="0" w:tplc="0C0C0001">
      <w:start w:val="1"/>
      <w:numFmt w:val="bullet"/>
      <w:lvlText w:val=""/>
      <w:lvlJc w:val="left"/>
      <w:pPr>
        <w:ind w:left="611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331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051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771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491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211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931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651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371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5"/>
  </w:num>
  <w:num w:numId="4">
    <w:abstractNumId w:val="0"/>
  </w:num>
  <w:num w:numId="5">
    <w:abstractNumId w:val="1"/>
  </w:num>
  <w:num w:numId="6">
    <w:abstractNumId w:val="7"/>
  </w:num>
  <w:num w:numId="7">
    <w:abstractNumId w:val="2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409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0B6F"/>
    <w:rsid w:val="00040233"/>
    <w:rsid w:val="00045262"/>
    <w:rsid w:val="00053B13"/>
    <w:rsid w:val="000778FE"/>
    <w:rsid w:val="000E367C"/>
    <w:rsid w:val="000F1E02"/>
    <w:rsid w:val="00111C65"/>
    <w:rsid w:val="0011422B"/>
    <w:rsid w:val="0011428D"/>
    <w:rsid w:val="00183971"/>
    <w:rsid w:val="00193354"/>
    <w:rsid w:val="00202E11"/>
    <w:rsid w:val="0021382F"/>
    <w:rsid w:val="0021395E"/>
    <w:rsid w:val="00263AF9"/>
    <w:rsid w:val="00271AE3"/>
    <w:rsid w:val="00284BB5"/>
    <w:rsid w:val="002A29EB"/>
    <w:rsid w:val="002A36F5"/>
    <w:rsid w:val="002D49D7"/>
    <w:rsid w:val="002E0E87"/>
    <w:rsid w:val="002F53E8"/>
    <w:rsid w:val="002F59ED"/>
    <w:rsid w:val="003042F1"/>
    <w:rsid w:val="003137E9"/>
    <w:rsid w:val="003258A5"/>
    <w:rsid w:val="003547B3"/>
    <w:rsid w:val="00367B0B"/>
    <w:rsid w:val="00493314"/>
    <w:rsid w:val="004A6020"/>
    <w:rsid w:val="004B5220"/>
    <w:rsid w:val="004C5D12"/>
    <w:rsid w:val="005031A0"/>
    <w:rsid w:val="005116F2"/>
    <w:rsid w:val="005332CA"/>
    <w:rsid w:val="00575101"/>
    <w:rsid w:val="00575222"/>
    <w:rsid w:val="005B5BDB"/>
    <w:rsid w:val="005E4849"/>
    <w:rsid w:val="005F3218"/>
    <w:rsid w:val="005F51A7"/>
    <w:rsid w:val="0060586B"/>
    <w:rsid w:val="00626328"/>
    <w:rsid w:val="0067627E"/>
    <w:rsid w:val="00681396"/>
    <w:rsid w:val="0068442A"/>
    <w:rsid w:val="0069137B"/>
    <w:rsid w:val="006A2B14"/>
    <w:rsid w:val="006B22C5"/>
    <w:rsid w:val="006B24ED"/>
    <w:rsid w:val="006D00E5"/>
    <w:rsid w:val="006E0293"/>
    <w:rsid w:val="006E646C"/>
    <w:rsid w:val="006F2199"/>
    <w:rsid w:val="00733E4D"/>
    <w:rsid w:val="0078203C"/>
    <w:rsid w:val="00794D84"/>
    <w:rsid w:val="007A4AFE"/>
    <w:rsid w:val="0080336D"/>
    <w:rsid w:val="008340A4"/>
    <w:rsid w:val="00843CF3"/>
    <w:rsid w:val="0084556A"/>
    <w:rsid w:val="008612CC"/>
    <w:rsid w:val="0086670C"/>
    <w:rsid w:val="00881F48"/>
    <w:rsid w:val="008C25D5"/>
    <w:rsid w:val="008C2E38"/>
    <w:rsid w:val="008C404D"/>
    <w:rsid w:val="008F2869"/>
    <w:rsid w:val="008F660E"/>
    <w:rsid w:val="00902231"/>
    <w:rsid w:val="009059A1"/>
    <w:rsid w:val="00923AC5"/>
    <w:rsid w:val="00951417"/>
    <w:rsid w:val="009A45C9"/>
    <w:rsid w:val="009B51BC"/>
    <w:rsid w:val="009C5FAD"/>
    <w:rsid w:val="009D29B7"/>
    <w:rsid w:val="00A10EFA"/>
    <w:rsid w:val="00A259BC"/>
    <w:rsid w:val="00A26519"/>
    <w:rsid w:val="00A42BC5"/>
    <w:rsid w:val="00A57E02"/>
    <w:rsid w:val="00A77642"/>
    <w:rsid w:val="00A80B6F"/>
    <w:rsid w:val="00A95F47"/>
    <w:rsid w:val="00AB166C"/>
    <w:rsid w:val="00AC0BEF"/>
    <w:rsid w:val="00AD5382"/>
    <w:rsid w:val="00AE43BD"/>
    <w:rsid w:val="00B762A6"/>
    <w:rsid w:val="00B764CF"/>
    <w:rsid w:val="00B842E8"/>
    <w:rsid w:val="00B91A1B"/>
    <w:rsid w:val="00B96150"/>
    <w:rsid w:val="00B96D11"/>
    <w:rsid w:val="00BC01A6"/>
    <w:rsid w:val="00BC4E71"/>
    <w:rsid w:val="00BC6CE1"/>
    <w:rsid w:val="00BD18D7"/>
    <w:rsid w:val="00C1353D"/>
    <w:rsid w:val="00C42164"/>
    <w:rsid w:val="00C435C2"/>
    <w:rsid w:val="00C57AD6"/>
    <w:rsid w:val="00C7231F"/>
    <w:rsid w:val="00C855FC"/>
    <w:rsid w:val="00C946B8"/>
    <w:rsid w:val="00CB3330"/>
    <w:rsid w:val="00CB6115"/>
    <w:rsid w:val="00CD30E8"/>
    <w:rsid w:val="00CF40EF"/>
    <w:rsid w:val="00D7059A"/>
    <w:rsid w:val="00D76AA2"/>
    <w:rsid w:val="00D801D6"/>
    <w:rsid w:val="00DF4DB7"/>
    <w:rsid w:val="00E05494"/>
    <w:rsid w:val="00E26A1C"/>
    <w:rsid w:val="00E80CC8"/>
    <w:rsid w:val="00E80F18"/>
    <w:rsid w:val="00E81F6C"/>
    <w:rsid w:val="00E904D6"/>
    <w:rsid w:val="00E9316D"/>
    <w:rsid w:val="00EA2484"/>
    <w:rsid w:val="00EC2970"/>
    <w:rsid w:val="00EC2C40"/>
    <w:rsid w:val="00F52980"/>
    <w:rsid w:val="00F54054"/>
    <w:rsid w:val="00F57180"/>
    <w:rsid w:val="00F75F11"/>
    <w:rsid w:val="00FB4FAB"/>
    <w:rsid w:val="00FC0AE4"/>
    <w:rsid w:val="00FC411E"/>
    <w:rsid w:val="00FD6C80"/>
    <w:rsid w:val="00FE3B6B"/>
    <w:rsid w:val="00FE4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61"/>
    <o:shapelayout v:ext="edit">
      <o:idmap v:ext="edit" data="1"/>
    </o:shapelayout>
  </w:shapeDefaults>
  <w:decimalSymbol w:val=","/>
  <w:listSeparator w:val=";"/>
  <w14:docId w14:val="6787C517"/>
  <w15:docId w15:val="{0B38ABF0-6366-4E9A-87C4-7E94B389A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A80B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E05494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99"/>
    <w:qFormat/>
    <w:rsid w:val="00C855FC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C855FC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C855FC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C855FC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C855FC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C855FC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855F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855FC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5116F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En-tte">
    <w:name w:val="header"/>
    <w:basedOn w:val="Normal"/>
    <w:link w:val="En-tteCar"/>
    <w:uiPriority w:val="99"/>
    <w:unhideWhenUsed/>
    <w:rsid w:val="00FD6C8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FD6C80"/>
  </w:style>
  <w:style w:type="paragraph" w:styleId="Pieddepage">
    <w:name w:val="footer"/>
    <w:basedOn w:val="Normal"/>
    <w:link w:val="PieddepageCar"/>
    <w:uiPriority w:val="99"/>
    <w:unhideWhenUsed/>
    <w:rsid w:val="00FD6C8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FD6C80"/>
  </w:style>
  <w:style w:type="character" w:styleId="Lienhypertextesuivivisit">
    <w:name w:val="FollowedHyperlink"/>
    <w:basedOn w:val="Policepardfaut"/>
    <w:uiPriority w:val="99"/>
    <w:semiHidden/>
    <w:unhideWhenUsed/>
    <w:rsid w:val="00CB333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925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8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5.bin"/><Relationship Id="rId21" Type="http://schemas.openxmlformats.org/officeDocument/2006/relationships/image" Target="media/image11.emf"/><Relationship Id="rId42" Type="http://schemas.openxmlformats.org/officeDocument/2006/relationships/image" Target="media/image22.emf"/><Relationship Id="rId47" Type="http://schemas.openxmlformats.org/officeDocument/2006/relationships/oleObject" Target="embeddings/oleObject15.bin"/><Relationship Id="rId63" Type="http://schemas.openxmlformats.org/officeDocument/2006/relationships/oleObject" Target="embeddings/oleObject23.bin"/><Relationship Id="rId68" Type="http://schemas.openxmlformats.org/officeDocument/2006/relationships/image" Target="media/image35.emf"/><Relationship Id="rId84" Type="http://schemas.openxmlformats.org/officeDocument/2006/relationships/image" Target="media/image43.emf"/><Relationship Id="rId89" Type="http://schemas.openxmlformats.org/officeDocument/2006/relationships/oleObject" Target="embeddings/oleObject36.bin"/><Relationship Id="rId112" Type="http://schemas.openxmlformats.org/officeDocument/2006/relationships/oleObject" Target="embeddings/oleObject44.bin"/><Relationship Id="rId16" Type="http://schemas.openxmlformats.org/officeDocument/2006/relationships/image" Target="media/image8.emf"/><Relationship Id="rId107" Type="http://schemas.openxmlformats.org/officeDocument/2006/relationships/hyperlink" Target="https://www.cisssca.com/clients/CISSSCA/CISSS/COVID-19/Documents_r%C3%A9f%C3%A9rence/Pr%C3%A9sentation_POMPE_BALLON_ELASTOM%C3%88RE_-_.ppsx" TargetMode="External"/><Relationship Id="rId11" Type="http://schemas.openxmlformats.org/officeDocument/2006/relationships/image" Target="media/image3.png"/><Relationship Id="rId24" Type="http://schemas.openxmlformats.org/officeDocument/2006/relationships/oleObject" Target="embeddings/oleObject4.bin"/><Relationship Id="rId32" Type="http://schemas.openxmlformats.org/officeDocument/2006/relationships/image" Target="media/image17.emf"/><Relationship Id="rId37" Type="http://schemas.openxmlformats.org/officeDocument/2006/relationships/oleObject" Target="embeddings/oleObject10.bin"/><Relationship Id="rId40" Type="http://schemas.openxmlformats.org/officeDocument/2006/relationships/image" Target="media/image21.emf"/><Relationship Id="rId45" Type="http://schemas.openxmlformats.org/officeDocument/2006/relationships/oleObject" Target="embeddings/oleObject14.bin"/><Relationship Id="rId53" Type="http://schemas.openxmlformats.org/officeDocument/2006/relationships/oleObject" Target="embeddings/oleObject18.bin"/><Relationship Id="rId58" Type="http://schemas.openxmlformats.org/officeDocument/2006/relationships/image" Target="media/image30.emf"/><Relationship Id="rId66" Type="http://schemas.openxmlformats.org/officeDocument/2006/relationships/image" Target="media/image34.emf"/><Relationship Id="rId74" Type="http://schemas.openxmlformats.org/officeDocument/2006/relationships/image" Target="media/image38.emf"/><Relationship Id="rId79" Type="http://schemas.openxmlformats.org/officeDocument/2006/relationships/oleObject" Target="embeddings/oleObject31.bin"/><Relationship Id="rId87" Type="http://schemas.openxmlformats.org/officeDocument/2006/relationships/oleObject" Target="embeddings/oleObject35.bin"/><Relationship Id="rId102" Type="http://schemas.openxmlformats.org/officeDocument/2006/relationships/image" Target="media/image52.emf"/><Relationship Id="rId110" Type="http://schemas.openxmlformats.org/officeDocument/2006/relationships/hyperlink" Target="https://msi.expertise-sante.com/fr/methode/prelevement-des-secretions-des-voies-respiratoires-superieures?keys=pr&#233;l&#232;vement%20s&#233;cr&#233;tions" TargetMode="Externa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oleObject" Target="embeddings/oleObject22.bin"/><Relationship Id="rId82" Type="http://schemas.openxmlformats.org/officeDocument/2006/relationships/image" Target="media/image42.emf"/><Relationship Id="rId90" Type="http://schemas.openxmlformats.org/officeDocument/2006/relationships/image" Target="media/image46.emf"/><Relationship Id="rId95" Type="http://schemas.openxmlformats.org/officeDocument/2006/relationships/oleObject" Target="embeddings/oleObject39.bin"/><Relationship Id="rId19" Type="http://schemas.openxmlformats.org/officeDocument/2006/relationships/image" Target="media/image10.emf"/><Relationship Id="rId14" Type="http://schemas.openxmlformats.org/officeDocument/2006/relationships/image" Target="media/image6.png"/><Relationship Id="rId22" Type="http://schemas.openxmlformats.org/officeDocument/2006/relationships/oleObject" Target="embeddings/oleObject3.bin"/><Relationship Id="rId27" Type="http://schemas.openxmlformats.org/officeDocument/2006/relationships/image" Target="media/image14.emf"/><Relationship Id="rId30" Type="http://schemas.openxmlformats.org/officeDocument/2006/relationships/oleObject" Target="embeddings/oleObject7.bin"/><Relationship Id="rId35" Type="http://schemas.openxmlformats.org/officeDocument/2006/relationships/oleObject" Target="embeddings/oleObject9.bin"/><Relationship Id="rId43" Type="http://schemas.openxmlformats.org/officeDocument/2006/relationships/oleObject" Target="embeddings/oleObject13.bin"/><Relationship Id="rId48" Type="http://schemas.openxmlformats.org/officeDocument/2006/relationships/image" Target="media/image25.emf"/><Relationship Id="rId56" Type="http://schemas.openxmlformats.org/officeDocument/2006/relationships/image" Target="media/image29.emf"/><Relationship Id="rId64" Type="http://schemas.openxmlformats.org/officeDocument/2006/relationships/image" Target="media/image33.emf"/><Relationship Id="rId69" Type="http://schemas.openxmlformats.org/officeDocument/2006/relationships/oleObject" Target="embeddings/oleObject26.bin"/><Relationship Id="rId77" Type="http://schemas.openxmlformats.org/officeDocument/2006/relationships/oleObject" Target="embeddings/oleObject30.bin"/><Relationship Id="rId100" Type="http://schemas.openxmlformats.org/officeDocument/2006/relationships/image" Target="media/image51.emf"/><Relationship Id="rId105" Type="http://schemas.openxmlformats.org/officeDocument/2006/relationships/hyperlink" Target="https://www.cisssca.com/clients/CISSSCA/CISSS/COVID-19/Soins_pal_et_de_fin_de_vie/Guide_de_pratique_clinique_soins_infirmiers_en_contexte_COVID-19.pdf" TargetMode="External"/><Relationship Id="rId113" Type="http://schemas.openxmlformats.org/officeDocument/2006/relationships/hyperlink" Target="http://cisssca.intranet.reg12.rtss.qc.ca/direction-des-soins-infirmiers/evaluation-de-la-condition-physique-et-mentale-ecpm/" TargetMode="External"/><Relationship Id="rId8" Type="http://schemas.openxmlformats.org/officeDocument/2006/relationships/image" Target="media/image1.jpg"/><Relationship Id="rId51" Type="http://schemas.openxmlformats.org/officeDocument/2006/relationships/oleObject" Target="embeddings/oleObject17.bin"/><Relationship Id="rId72" Type="http://schemas.openxmlformats.org/officeDocument/2006/relationships/image" Target="media/image37.emf"/><Relationship Id="rId80" Type="http://schemas.openxmlformats.org/officeDocument/2006/relationships/image" Target="media/image41.emf"/><Relationship Id="rId85" Type="http://schemas.openxmlformats.org/officeDocument/2006/relationships/oleObject" Target="embeddings/oleObject34.bin"/><Relationship Id="rId93" Type="http://schemas.openxmlformats.org/officeDocument/2006/relationships/oleObject" Target="embeddings/oleObject38.bin"/><Relationship Id="rId98" Type="http://schemas.openxmlformats.org/officeDocument/2006/relationships/image" Target="media/image50.em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5" Type="http://schemas.openxmlformats.org/officeDocument/2006/relationships/image" Target="media/image13.emf"/><Relationship Id="rId33" Type="http://schemas.openxmlformats.org/officeDocument/2006/relationships/oleObject" Target="embeddings/oleObject8.bin"/><Relationship Id="rId38" Type="http://schemas.openxmlformats.org/officeDocument/2006/relationships/image" Target="media/image20.emf"/><Relationship Id="rId46" Type="http://schemas.openxmlformats.org/officeDocument/2006/relationships/image" Target="media/image24.emf"/><Relationship Id="rId59" Type="http://schemas.openxmlformats.org/officeDocument/2006/relationships/oleObject" Target="embeddings/oleObject21.bin"/><Relationship Id="rId67" Type="http://schemas.openxmlformats.org/officeDocument/2006/relationships/oleObject" Target="embeddings/oleObject25.bin"/><Relationship Id="rId103" Type="http://schemas.openxmlformats.org/officeDocument/2006/relationships/oleObject" Target="embeddings/oleObject43.bin"/><Relationship Id="rId108" Type="http://schemas.openxmlformats.org/officeDocument/2006/relationships/hyperlink" Target="https://www.cisssca.com/clients/CISSSCA/CISSS/COVID-19/Employ%C3%A9s/NS_Guide_de_perfusions_sous-cutan%C3%A9es_continues_COVID-19_FIN.pdf" TargetMode="External"/><Relationship Id="rId116" Type="http://schemas.openxmlformats.org/officeDocument/2006/relationships/theme" Target="theme/theme1.xml"/><Relationship Id="rId20" Type="http://schemas.openxmlformats.org/officeDocument/2006/relationships/oleObject" Target="embeddings/oleObject2.bin"/><Relationship Id="rId41" Type="http://schemas.openxmlformats.org/officeDocument/2006/relationships/oleObject" Target="embeddings/oleObject12.bin"/><Relationship Id="rId54" Type="http://schemas.openxmlformats.org/officeDocument/2006/relationships/image" Target="media/image28.emf"/><Relationship Id="rId62" Type="http://schemas.openxmlformats.org/officeDocument/2006/relationships/image" Target="media/image32.emf"/><Relationship Id="rId70" Type="http://schemas.openxmlformats.org/officeDocument/2006/relationships/image" Target="media/image36.emf"/><Relationship Id="rId75" Type="http://schemas.openxmlformats.org/officeDocument/2006/relationships/oleObject" Target="embeddings/oleObject29.bin"/><Relationship Id="rId83" Type="http://schemas.openxmlformats.org/officeDocument/2006/relationships/oleObject" Target="embeddings/oleObject33.bin"/><Relationship Id="rId88" Type="http://schemas.openxmlformats.org/officeDocument/2006/relationships/image" Target="media/image45.emf"/><Relationship Id="rId91" Type="http://schemas.openxmlformats.org/officeDocument/2006/relationships/oleObject" Target="embeddings/oleObject37.bin"/><Relationship Id="rId96" Type="http://schemas.openxmlformats.org/officeDocument/2006/relationships/image" Target="media/image49.emf"/><Relationship Id="rId111" Type="http://schemas.openxmlformats.org/officeDocument/2006/relationships/image" Target="media/image5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2.emf"/><Relationship Id="rId28" Type="http://schemas.openxmlformats.org/officeDocument/2006/relationships/oleObject" Target="embeddings/oleObject6.bin"/><Relationship Id="rId36" Type="http://schemas.openxmlformats.org/officeDocument/2006/relationships/image" Target="media/image19.emf"/><Relationship Id="rId49" Type="http://schemas.openxmlformats.org/officeDocument/2006/relationships/oleObject" Target="embeddings/oleObject16.bin"/><Relationship Id="rId57" Type="http://schemas.openxmlformats.org/officeDocument/2006/relationships/oleObject" Target="embeddings/oleObject20.bin"/><Relationship Id="rId106" Type="http://schemas.openxmlformats.org/officeDocument/2006/relationships/hyperlink" Target="http://cisssca.intranet.reg12.rtss.qc.ca/fileadmin/Intranet/Directions/DSP/Soins_palliatifs_et_de_fin_de_vie/Documentation/document-synth%C3%A8se_SPFV.pdf" TargetMode="External"/><Relationship Id="rId114" Type="http://schemas.openxmlformats.org/officeDocument/2006/relationships/header" Target="header1.xml"/><Relationship Id="rId10" Type="http://schemas.openxmlformats.org/officeDocument/2006/relationships/oleObject" Target="embeddings/oleObject1.bin"/><Relationship Id="rId31" Type="http://schemas.openxmlformats.org/officeDocument/2006/relationships/image" Target="media/image16.emf"/><Relationship Id="rId44" Type="http://schemas.openxmlformats.org/officeDocument/2006/relationships/image" Target="media/image23.emf"/><Relationship Id="rId52" Type="http://schemas.openxmlformats.org/officeDocument/2006/relationships/image" Target="media/image27.emf"/><Relationship Id="rId60" Type="http://schemas.openxmlformats.org/officeDocument/2006/relationships/image" Target="media/image31.emf"/><Relationship Id="rId65" Type="http://schemas.openxmlformats.org/officeDocument/2006/relationships/oleObject" Target="embeddings/oleObject24.bin"/><Relationship Id="rId73" Type="http://schemas.openxmlformats.org/officeDocument/2006/relationships/oleObject" Target="embeddings/oleObject28.bin"/><Relationship Id="rId78" Type="http://schemas.openxmlformats.org/officeDocument/2006/relationships/image" Target="media/image40.emf"/><Relationship Id="rId81" Type="http://schemas.openxmlformats.org/officeDocument/2006/relationships/oleObject" Target="embeddings/oleObject32.bin"/><Relationship Id="rId86" Type="http://schemas.openxmlformats.org/officeDocument/2006/relationships/image" Target="media/image44.emf"/><Relationship Id="rId94" Type="http://schemas.openxmlformats.org/officeDocument/2006/relationships/image" Target="media/image48.emf"/><Relationship Id="rId99" Type="http://schemas.openxmlformats.org/officeDocument/2006/relationships/oleObject" Target="embeddings/oleObject41.bin"/><Relationship Id="rId101" Type="http://schemas.openxmlformats.org/officeDocument/2006/relationships/oleObject" Target="embeddings/oleObject42.bin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5.png"/><Relationship Id="rId18" Type="http://schemas.openxmlformats.org/officeDocument/2006/relationships/hyperlink" Target="http://cisssca.intranet.reg12.rtss.qc.ca/direction-des-soins-infirmiers/pompes-a-perfusion/" TargetMode="External"/><Relationship Id="rId39" Type="http://schemas.openxmlformats.org/officeDocument/2006/relationships/oleObject" Target="embeddings/oleObject11.bin"/><Relationship Id="rId109" Type="http://schemas.openxmlformats.org/officeDocument/2006/relationships/hyperlink" Target="https://www.cisssca.com/clients/CISSSCA/CISSS/COVID-19/Employ%C3%A9s/Guide_PSCC__COVID-19_AD.pdf" TargetMode="External"/><Relationship Id="rId34" Type="http://schemas.openxmlformats.org/officeDocument/2006/relationships/image" Target="media/image18.emf"/><Relationship Id="rId50" Type="http://schemas.openxmlformats.org/officeDocument/2006/relationships/image" Target="media/image26.emf"/><Relationship Id="rId55" Type="http://schemas.openxmlformats.org/officeDocument/2006/relationships/oleObject" Target="embeddings/oleObject19.bin"/><Relationship Id="rId76" Type="http://schemas.openxmlformats.org/officeDocument/2006/relationships/image" Target="media/image39.emf"/><Relationship Id="rId97" Type="http://schemas.openxmlformats.org/officeDocument/2006/relationships/oleObject" Target="embeddings/oleObject40.bin"/><Relationship Id="rId104" Type="http://schemas.openxmlformats.org/officeDocument/2006/relationships/hyperlink" Target="http://cisssca.intranet.reg12.rtss.qc.ca/index.php?id=2389" TargetMode="External"/><Relationship Id="rId7" Type="http://schemas.openxmlformats.org/officeDocument/2006/relationships/endnotes" Target="endnotes.xml"/><Relationship Id="rId71" Type="http://schemas.openxmlformats.org/officeDocument/2006/relationships/oleObject" Target="embeddings/oleObject27.bin"/><Relationship Id="rId92" Type="http://schemas.openxmlformats.org/officeDocument/2006/relationships/image" Target="media/image47.emf"/><Relationship Id="rId2" Type="http://schemas.openxmlformats.org/officeDocument/2006/relationships/numbering" Target="numbering.xml"/><Relationship Id="rId29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3A4BA5-9BC7-4FCB-BE6C-EF6FD5B20B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5</Pages>
  <Words>1873</Words>
  <Characters>10307</Characters>
  <Application>Microsoft Office Word</Application>
  <DocSecurity>0</DocSecurity>
  <Lines>85</Lines>
  <Paragraphs>24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CISSS-CA</Company>
  <LinksUpToDate>false</LinksUpToDate>
  <CharactersWithSpaces>12156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Suzanne Roy</dc:creator>
  <cp:lastModifiedBy>Manon Lapointe</cp:lastModifiedBy>
  <cp:revision>4</cp:revision>
  <cp:lastPrinted>2020-11-20T15:34:00Z</cp:lastPrinted>
  <dcterms:created xsi:type="dcterms:W3CDTF">2021-04-13T13:28:00Z</dcterms:created>
  <dcterms:modified xsi:type="dcterms:W3CDTF">2021-04-13T20:52:00Z</dcterms:modified>
</cp:coreProperties>
</file>