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B3135A" w14:textId="77777777" w:rsidR="002E0E87" w:rsidRDefault="002E0E87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14:paraId="6E9FC3EE" w14:textId="2936CB78" w:rsidR="00923AC5" w:rsidRDefault="003137E9" w:rsidP="006E646C">
      <w:pPr>
        <w:shd w:val="clear" w:color="auto" w:fill="FFFFFF" w:themeFill="background1"/>
        <w:spacing w:after="0" w:line="240" w:lineRule="auto"/>
        <w:rPr>
          <w:rFonts w:ascii="Arial Narrow" w:hAnsi="Arial Narrow"/>
          <w:b/>
        </w:rPr>
      </w:pPr>
      <w:r w:rsidRPr="00D7059A">
        <w:rPr>
          <w:rFonts w:ascii="Arial Narrow" w:hAnsi="Arial Narrow"/>
          <w:b/>
          <w:noProof/>
          <w:lang w:eastAsia="fr-CA"/>
        </w:rPr>
        <w:drawing>
          <wp:anchor distT="0" distB="0" distL="114300" distR="114300" simplePos="0" relativeHeight="251656704" behindDoc="0" locked="0" layoutInCell="1" allowOverlap="1" wp14:anchorId="5B20EE01" wp14:editId="1702ABA4">
            <wp:simplePos x="0" y="0"/>
            <wp:positionH relativeFrom="column">
              <wp:posOffset>-116061</wp:posOffset>
            </wp:positionH>
            <wp:positionV relativeFrom="paragraph">
              <wp:posOffset>-678078</wp:posOffset>
            </wp:positionV>
            <wp:extent cx="1773936" cy="841248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SSS_Chaudiere-Appalaches_Taille minimal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46C">
        <w:rPr>
          <w:rFonts w:ascii="Arial Narrow" w:hAnsi="Arial Narrow"/>
          <w:b/>
        </w:rPr>
        <w:t xml:space="preserve">                                                       </w:t>
      </w:r>
      <w:r w:rsidR="00C946B8">
        <w:rPr>
          <w:rFonts w:ascii="Arial Narrow" w:hAnsi="Arial Narrow"/>
          <w:b/>
        </w:rPr>
        <w:t>Outils cliniques pour l’unité COVID-19</w:t>
      </w:r>
      <w:r w:rsidR="006E646C">
        <w:rPr>
          <w:rFonts w:ascii="Arial Narrow" w:hAnsi="Arial Narrow"/>
          <w:b/>
        </w:rPr>
        <w:t xml:space="preserve"> Hôtel-Dieu de Lévis</w:t>
      </w:r>
      <w:r w:rsidR="00F52980">
        <w:rPr>
          <w:rFonts w:ascii="Arial Narrow" w:hAnsi="Arial Narrow"/>
          <w:b/>
        </w:rPr>
        <w:t xml:space="preserve"> </w:t>
      </w:r>
    </w:p>
    <w:p w14:paraId="695F14F2" w14:textId="07B5391B" w:rsidR="008C404D" w:rsidRDefault="00E85F58" w:rsidP="00E85F58">
      <w:pPr>
        <w:shd w:val="clear" w:color="auto" w:fill="FFFFFF" w:themeFill="background1"/>
        <w:spacing w:after="0" w:line="240" w:lineRule="auto"/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 xml:space="preserve">                    </w:t>
      </w:r>
    </w:p>
    <w:p w14:paraId="022C7528" w14:textId="135DABA2" w:rsidR="00A80B6F" w:rsidRDefault="00193354" w:rsidP="008C404D">
      <w:pPr>
        <w:spacing w:after="0" w:line="240" w:lineRule="auto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Ce document regroupe les principaux outils cliniques dont l’infirmière peut se </w:t>
      </w:r>
      <w:r w:rsidR="00C946B8">
        <w:rPr>
          <w:rFonts w:ascii="Arial Narrow" w:hAnsi="Arial Narrow"/>
          <w:sz w:val="20"/>
          <w:szCs w:val="20"/>
        </w:rPr>
        <w:t xml:space="preserve">référer. </w:t>
      </w:r>
      <w:r w:rsidR="00951417">
        <w:rPr>
          <w:rFonts w:ascii="Arial Narrow" w:hAnsi="Arial Narrow"/>
          <w:sz w:val="20"/>
          <w:szCs w:val="20"/>
        </w:rPr>
        <w:t>L</w:t>
      </w:r>
      <w:r w:rsidR="00AE43BD">
        <w:rPr>
          <w:rFonts w:ascii="Arial Narrow" w:hAnsi="Arial Narrow"/>
          <w:sz w:val="20"/>
          <w:szCs w:val="20"/>
        </w:rPr>
        <w:t>a pertinence d’appliquer ces outils doit</w:t>
      </w:r>
      <w:r w:rsidR="00C946B8">
        <w:rPr>
          <w:rFonts w:ascii="Arial Narrow" w:hAnsi="Arial Narrow"/>
          <w:sz w:val="20"/>
          <w:szCs w:val="20"/>
        </w:rPr>
        <w:t xml:space="preserve"> être adaptée au contexte actuel</w:t>
      </w:r>
      <w:r w:rsidR="00AE43BD">
        <w:rPr>
          <w:rFonts w:ascii="Arial Narrow" w:hAnsi="Arial Narrow"/>
          <w:sz w:val="20"/>
          <w:szCs w:val="20"/>
        </w:rPr>
        <w:t xml:space="preserve"> et à</w:t>
      </w:r>
      <w:r w:rsidR="00951417">
        <w:rPr>
          <w:rFonts w:ascii="Arial Narrow" w:hAnsi="Arial Narrow"/>
          <w:sz w:val="20"/>
          <w:szCs w:val="20"/>
        </w:rPr>
        <w:t xml:space="preserve"> la clientèle visée. Ce document </w:t>
      </w:r>
      <w:r w:rsidR="008C404D">
        <w:rPr>
          <w:rFonts w:ascii="Arial Narrow" w:hAnsi="Arial Narrow"/>
          <w:sz w:val="20"/>
          <w:szCs w:val="20"/>
        </w:rPr>
        <w:t>est su</w:t>
      </w:r>
      <w:r w:rsidR="00951417">
        <w:rPr>
          <w:rFonts w:ascii="Arial Narrow" w:hAnsi="Arial Narrow"/>
          <w:sz w:val="20"/>
          <w:szCs w:val="20"/>
        </w:rPr>
        <w:t xml:space="preserve">jet aux changements. </w:t>
      </w:r>
      <w:r w:rsidR="002E0E87">
        <w:rPr>
          <w:rFonts w:ascii="Arial Narrow" w:hAnsi="Arial Narrow"/>
          <w:sz w:val="20"/>
          <w:szCs w:val="20"/>
        </w:rPr>
        <w:t>A</w:t>
      </w:r>
      <w:r w:rsidR="00951417">
        <w:rPr>
          <w:rFonts w:ascii="Arial Narrow" w:hAnsi="Arial Narrow"/>
          <w:sz w:val="20"/>
          <w:szCs w:val="20"/>
        </w:rPr>
        <w:t>u besoin, consulter la conseillère en soins infirmiers.</w:t>
      </w:r>
      <w:r w:rsidR="00F52980">
        <w:rPr>
          <w:rFonts w:ascii="Arial Narrow" w:hAnsi="Arial Narrow"/>
          <w:sz w:val="20"/>
          <w:szCs w:val="20"/>
        </w:rPr>
        <w:t xml:space="preserve">      </w:t>
      </w:r>
    </w:p>
    <w:p w14:paraId="0B8E1F66" w14:textId="5C2C8E48" w:rsidR="00E85F58" w:rsidRDefault="00E85F58" w:rsidP="008C404D">
      <w:pPr>
        <w:spacing w:after="0" w:line="240" w:lineRule="auto"/>
        <w:jc w:val="both"/>
        <w:rPr>
          <w:rFonts w:ascii="Arial Narrow" w:hAnsi="Arial Narrow"/>
          <w:sz w:val="20"/>
          <w:szCs w:val="20"/>
        </w:rPr>
      </w:pPr>
    </w:p>
    <w:p w14:paraId="345B447C" w14:textId="7910411A" w:rsidR="00E85F58" w:rsidRPr="008C404D" w:rsidRDefault="00E85F58" w:rsidP="00E85F58">
      <w:pPr>
        <w:spacing w:after="0" w:line="240" w:lineRule="auto"/>
        <w:jc w:val="center"/>
        <w:rPr>
          <w:rFonts w:ascii="Arial Narrow" w:hAnsi="Arial Narrow"/>
          <w:sz w:val="20"/>
          <w:szCs w:val="20"/>
        </w:rPr>
      </w:pPr>
      <w:r>
        <w:rPr>
          <w:rFonts w:cstheme="minorHAnsi"/>
          <w:szCs w:val="20"/>
        </w:rPr>
        <w:t>Intranet / CORONAVIRUS / SNT et unité COVID-19</w:t>
      </w:r>
    </w:p>
    <w:p w14:paraId="7AB2EB8D" w14:textId="77777777" w:rsidR="008C404D" w:rsidRPr="003137E9" w:rsidRDefault="008C404D" w:rsidP="008C404D">
      <w:pPr>
        <w:spacing w:after="0" w:line="240" w:lineRule="auto"/>
        <w:jc w:val="both"/>
        <w:rPr>
          <w:rFonts w:ascii="Arial Narrow" w:hAnsi="Arial Narrow"/>
        </w:rPr>
      </w:pPr>
    </w:p>
    <w:tbl>
      <w:tblPr>
        <w:tblStyle w:val="Grilledutableau"/>
        <w:tblW w:w="0" w:type="auto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1810"/>
        <w:gridCol w:w="5954"/>
        <w:gridCol w:w="1849"/>
      </w:tblGrid>
      <w:tr w:rsidR="00E85F58" w:rsidRPr="003137E9" w14:paraId="41E2AF6C" w14:textId="77777777" w:rsidTr="00E85F58">
        <w:trPr>
          <w:trHeight w:val="283"/>
        </w:trPr>
        <w:tc>
          <w:tcPr>
            <w:tcW w:w="9613" w:type="dxa"/>
            <w:gridSpan w:val="3"/>
            <w:shd w:val="clear" w:color="auto" w:fill="548DD4" w:themeFill="text2" w:themeFillTint="99"/>
            <w:vAlign w:val="center"/>
          </w:tcPr>
          <w:p w14:paraId="11F64B2C" w14:textId="4211E4AA" w:rsidR="00E85F58" w:rsidRDefault="00E85F58" w:rsidP="00E85F58">
            <w:pPr>
              <w:rPr>
                <w:rFonts w:ascii="Calibri-Bold" w:hAnsi="Calibri-Bold" w:cs="Calibri-Bold"/>
                <w:b/>
                <w:bCs/>
                <w:sz w:val="18"/>
                <w:szCs w:val="18"/>
              </w:rPr>
            </w:pPr>
            <w:r w:rsidRPr="006A2D68">
              <w:rPr>
                <w:rFonts w:ascii="Calibri-Bold" w:hAnsi="Calibri-Bold" w:cs="Calibri-Bold"/>
                <w:b/>
                <w:bCs/>
                <w:sz w:val="18"/>
                <w:szCs w:val="18"/>
              </w:rPr>
              <w:t>Marche à suivre</w:t>
            </w:r>
            <w:r>
              <w:rPr>
                <w:rFonts w:ascii="Calibri-Bold" w:hAnsi="Calibri-Bold" w:cs="Calibri-Bold"/>
                <w:b/>
                <w:bCs/>
                <w:sz w:val="18"/>
                <w:szCs w:val="18"/>
              </w:rPr>
              <w:t xml:space="preserve"> en zone rouge, Hôtel-Dieu de Lévis</w:t>
            </w:r>
          </w:p>
          <w:p w14:paraId="437E231A" w14:textId="1752D1B8" w:rsidR="00E85F58" w:rsidRPr="006A2D68" w:rsidRDefault="00E85F58" w:rsidP="00E85F58">
            <w:pPr>
              <w:rPr>
                <w:rFonts w:ascii="Calibri-Bold" w:hAnsi="Calibri-Bold" w:cs="Calibri-Bold"/>
                <w:b/>
                <w:bCs/>
                <w:sz w:val="18"/>
                <w:szCs w:val="18"/>
              </w:rPr>
            </w:pPr>
            <w:r>
              <w:rPr>
                <w:rFonts w:ascii="Calibri-Bold" w:hAnsi="Calibri-Bold" w:cs="Calibri-Bold"/>
                <w:b/>
                <w:bCs/>
                <w:sz w:val="18"/>
                <w:szCs w:val="18"/>
              </w:rPr>
              <w:object w:dxaOrig="1535" w:dyaOrig="993" w14:anchorId="7298C43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415" type="#_x0000_t75" style="width:68.85pt;height:44.45pt" o:ole="">
                  <v:imagedata r:id="rId9" o:title=""/>
                </v:shape>
                <o:OLEObject Type="Link" ProgID="AcroExch.Document.DC" ShapeID="_x0000_i1415" DrawAspect="Icon" r:id="rId10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  <w:p w14:paraId="6462EB1D" w14:textId="1C76FD3A" w:rsidR="00E85F58" w:rsidRDefault="00E85F58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C435C2" w:rsidRPr="003137E9" w14:paraId="65D17781" w14:textId="77777777" w:rsidTr="00E80CC8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42197605" w14:textId="641EF9AF"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C435C2" w:rsidRPr="003137E9" w14:paraId="34DC970D" w14:textId="727ED1F6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541CAC" w14:textId="2B930ECC" w:rsidR="00C435C2" w:rsidRPr="00881F48" w:rsidRDefault="00C435C2" w:rsidP="00D7059A">
            <w:pPr>
              <w:rPr>
                <w:rFonts w:ascii="Arial Narrow" w:hAnsi="Arial Narrow"/>
                <w:smallCaps/>
                <w:sz w:val="18"/>
                <w:szCs w:val="18"/>
              </w:rPr>
            </w:pPr>
            <w:r w:rsidRPr="00881F48">
              <w:rPr>
                <w:rFonts w:ascii="Arial Narrow" w:hAnsi="Arial Narrow"/>
                <w:smallCaps/>
                <w:sz w:val="18"/>
                <w:szCs w:val="18"/>
              </w:rPr>
              <w:t>PCI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46C84709" w14:textId="77777777" w:rsidR="00E85F58" w:rsidRPr="00C435C2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Power point de la PCI</w:t>
            </w:r>
          </w:p>
          <w:p w14:paraId="0C59FD83" w14:textId="77777777" w:rsidR="00E85F58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Vidéo ÉPI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hyperlink r:id="rId11" w:history="1">
              <w:r w:rsidRPr="00384F6B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https://www.cisssca.com/covid-19-personnel/documents-outils-affiches-et-videos/</w:t>
              </w:r>
            </w:hyperlink>
            <w:r>
              <w:rPr>
                <w:rFonts w:ascii="Arial Narrow" w:hAnsi="Arial Narrow"/>
                <w:sz w:val="18"/>
                <w:szCs w:val="18"/>
              </w:rPr>
              <w:t xml:space="preserve">  section vidéos</w:t>
            </w:r>
          </w:p>
          <w:p w14:paraId="735F4AE0" w14:textId="77777777" w:rsidR="00E85F58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Hygiène des mains</w:t>
            </w:r>
          </w:p>
          <w:p w14:paraId="29C86DBC" w14:textId="77777777" w:rsidR="00E85F58" w:rsidRDefault="00E85F58" w:rsidP="00E85F58">
            <w:pPr>
              <w:rPr>
                <w:rFonts w:cstheme="minorHAnsi"/>
                <w:b/>
                <w:smallCaps/>
                <w:szCs w:val="18"/>
              </w:rPr>
            </w:pPr>
            <w:r w:rsidRPr="006E6E30">
              <w:rPr>
                <w:rFonts w:cstheme="minorHAnsi"/>
                <w:b/>
                <w:smallCaps/>
                <w:szCs w:val="18"/>
              </w:rPr>
              <w:t>intranet / coronavirus / prévention et contrôle des infections</w:t>
            </w:r>
          </w:p>
          <w:p w14:paraId="0926909A" w14:textId="77777777" w:rsidR="00E85F58" w:rsidRDefault="00E85F58" w:rsidP="00E85F58">
            <w:pPr>
              <w:rPr>
                <w:rFonts w:cstheme="minorHAnsi"/>
                <w:b/>
                <w:smallCaps/>
                <w:szCs w:val="18"/>
              </w:rPr>
            </w:pPr>
          </w:p>
          <w:p w14:paraId="27862C7A" w14:textId="77777777" w:rsidR="00E85F58" w:rsidRDefault="00E85F58" w:rsidP="00E85F58">
            <w:pPr>
              <w:rPr>
                <w:rFonts w:cstheme="minorHAnsi"/>
                <w:b/>
                <w:smallCaps/>
                <w:szCs w:val="18"/>
              </w:rPr>
            </w:pPr>
            <w:r w:rsidRPr="001764FA">
              <w:rPr>
                <w:rFonts w:cstheme="minorHAnsi"/>
                <w:smallCaps/>
                <w:szCs w:val="18"/>
              </w:rPr>
              <w:t>pour le protocole infirmier dépistage COVID-19</w:t>
            </w:r>
            <w:r>
              <w:rPr>
                <w:rFonts w:cstheme="minorHAnsi"/>
                <w:smallCaps/>
                <w:szCs w:val="18"/>
              </w:rPr>
              <w:t> :</w:t>
            </w:r>
            <w:r w:rsidRPr="006E6E30">
              <w:rPr>
                <w:rFonts w:cstheme="minorHAnsi"/>
                <w:b/>
                <w:smallCaps/>
                <w:szCs w:val="18"/>
              </w:rPr>
              <w:t xml:space="preserve"> intranet / coronavirus / </w:t>
            </w:r>
            <w:r>
              <w:rPr>
                <w:rFonts w:cstheme="minorHAnsi"/>
                <w:b/>
                <w:smallCaps/>
                <w:szCs w:val="18"/>
              </w:rPr>
              <w:t>Dépistage</w:t>
            </w:r>
          </w:p>
          <w:p w14:paraId="2A2111F1" w14:textId="6FCDD744" w:rsidR="00C435C2" w:rsidRPr="003137E9" w:rsidRDefault="00C435C2" w:rsidP="00C435C2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649B1EC" w14:textId="77777777"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5333E82C" w14:textId="77777777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4C00BBDD" w14:textId="742C8006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C435C2">
              <w:rPr>
                <w:rFonts w:ascii="Arial Narrow" w:hAnsi="Arial Narrow"/>
                <w:b/>
                <w:smallCaps/>
                <w:sz w:val="18"/>
                <w:szCs w:val="18"/>
              </w:rPr>
              <w:t>Volet informatique</w:t>
            </w:r>
          </w:p>
        </w:tc>
      </w:tr>
      <w:tr w:rsidR="00C435C2" w:rsidRPr="003137E9" w14:paraId="14DD50E1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F05B2" w14:textId="59C2579A" w:rsidR="00C435C2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Médiclinic/Médiplan</w:t>
            </w:r>
            <w:r w:rsidR="00053B13">
              <w:rPr>
                <w:rFonts w:ascii="Arial Narrow" w:hAnsi="Arial Narrow"/>
                <w:sz w:val="18"/>
                <w:szCs w:val="18"/>
              </w:rPr>
              <w:t xml:space="preserve"> / PTI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58297892" w14:textId="577C2A26" w:rsidR="00794D84" w:rsidRPr="004B5220" w:rsidRDefault="004B5220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4B5220">
              <w:rPr>
                <w:rFonts w:ascii="Arial Narrow" w:hAnsi="Arial Narrow"/>
                <w:sz w:val="18"/>
                <w:szCs w:val="18"/>
              </w:rPr>
              <w:t>Rédaction d’une note clinique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</w:p>
          <w:p w14:paraId="581A38DB" w14:textId="69CA3261" w:rsidR="00C435C2" w:rsidRPr="00C435C2" w:rsidRDefault="00C435C2" w:rsidP="00794D84">
            <w:pPr>
              <w:rPr>
                <w:rFonts w:ascii="Arial Narrow" w:hAnsi="Arial Narrow"/>
                <w:smallCaps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104166F" w14:textId="2CDB816C" w:rsidR="00C435C2" w:rsidRPr="003137E9" w:rsidRDefault="00843CF3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29BB557A">
                <v:shape id="_x0000_i1376" type="#_x0000_t75" style="width:53.85pt;height:35.05pt" o:ole="">
                  <v:imagedata r:id="rId12" o:title=""/>
                </v:shape>
                <o:OLEObject Type="Embed" ProgID="AcroExch.Document.DC" ShapeID="_x0000_i1376" DrawAspect="Icon" ObjectID="_1683721217" r:id="rId13"/>
              </w:object>
            </w:r>
          </w:p>
        </w:tc>
      </w:tr>
      <w:tr w:rsidR="00794D84" w:rsidRPr="003137E9" w14:paraId="38A015C3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9F2E26" w14:textId="3B1BBC03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Méthodes soins informatisées (MSI)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E90D22E" w14:textId="02420E20" w:rsidR="00053B13" w:rsidRDefault="00053B13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1072" behindDoc="0" locked="0" layoutInCell="1" allowOverlap="1" wp14:anchorId="4CFA4151" wp14:editId="5C7F671A">
                  <wp:simplePos x="0" y="0"/>
                  <wp:positionH relativeFrom="column">
                    <wp:posOffset>2870200</wp:posOffset>
                  </wp:positionH>
                  <wp:positionV relativeFrom="paragraph">
                    <wp:posOffset>120650</wp:posOffset>
                  </wp:positionV>
                  <wp:extent cx="226695" cy="215900"/>
                  <wp:effectExtent l="0" t="0" r="1905" b="0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" cy="21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 Narrow" w:hAnsi="Arial Narrow"/>
                <w:sz w:val="18"/>
                <w:szCs w:val="18"/>
              </w:rPr>
              <w:t>Si l’icône MSI n’est pas accessible sur le bureau informatique :</w:t>
            </w:r>
          </w:p>
          <w:p w14:paraId="0B73529B" w14:textId="210CC72F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dans la barre du bas, à droite l’icône Citrix Workspace</w:t>
            </w:r>
            <w:r w:rsidR="00053B13">
              <w:rPr>
                <w:rFonts w:ascii="Arial Narrow" w:hAnsi="Arial Narrow"/>
                <w:sz w:val="18"/>
                <w:szCs w:val="18"/>
              </w:rPr>
              <w:t> :</w:t>
            </w:r>
          </w:p>
          <w:p w14:paraId="6234C771" w14:textId="4FD1C450"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2096" behindDoc="0" locked="0" layoutInCell="1" allowOverlap="1" wp14:anchorId="7DECF7AA" wp14:editId="1EA336F3">
                  <wp:simplePos x="0" y="0"/>
                  <wp:positionH relativeFrom="column">
                    <wp:posOffset>1146810</wp:posOffset>
                  </wp:positionH>
                  <wp:positionV relativeFrom="paragraph">
                    <wp:posOffset>63500</wp:posOffset>
                  </wp:positionV>
                  <wp:extent cx="350520" cy="289560"/>
                  <wp:effectExtent l="0" t="0" r="0" b="0"/>
                  <wp:wrapNone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28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11A7A7" w14:textId="7D464536" w:rsidR="00794D84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l’icône MSI :</w:t>
            </w:r>
          </w:p>
          <w:p w14:paraId="29BA4FCF" w14:textId="7EF2B4DE" w:rsidR="00C7231F" w:rsidRPr="00794D84" w:rsidRDefault="00C7231F" w:rsidP="00C7231F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6B94702B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277F8DF8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FD0EBE" w14:textId="6FF39EE1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Gestion documentaire (intranet R-commun)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544A413" w14:textId="346DD7EB" w:rsidR="00C7231F" w:rsidRPr="00E85F58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E85F58">
              <w:rPr>
                <w:rFonts w:ascii="Arial Narrow" w:hAnsi="Arial Narrow"/>
                <w:sz w:val="18"/>
                <w:szCs w:val="18"/>
              </w:rPr>
              <w:t xml:space="preserve">Sélectionner dans la barre du bas sur l’icône suivante:  </w:t>
            </w:r>
            <w:r w:rsidRPr="00E85F58"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61312" behindDoc="0" locked="0" layoutInCell="1" allowOverlap="1" wp14:anchorId="2D137AF0" wp14:editId="767FCE55">
                  <wp:simplePos x="0" y="0"/>
                  <wp:positionH relativeFrom="column">
                    <wp:posOffset>2382520</wp:posOffset>
                  </wp:positionH>
                  <wp:positionV relativeFrom="paragraph">
                    <wp:posOffset>-2540</wp:posOffset>
                  </wp:positionV>
                  <wp:extent cx="260350" cy="193675"/>
                  <wp:effectExtent l="0" t="0" r="6350" b="0"/>
                  <wp:wrapNone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19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571344" w14:textId="1D559AF3" w:rsidR="00C7231F" w:rsidRPr="00E85F58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E85F58"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5168" behindDoc="0" locked="0" layoutInCell="1" allowOverlap="1" wp14:anchorId="35B2D50D" wp14:editId="201B8CB7">
                  <wp:simplePos x="0" y="0"/>
                  <wp:positionH relativeFrom="column">
                    <wp:posOffset>1250315</wp:posOffset>
                  </wp:positionH>
                  <wp:positionV relativeFrom="paragraph">
                    <wp:posOffset>65405</wp:posOffset>
                  </wp:positionV>
                  <wp:extent cx="939165" cy="286385"/>
                  <wp:effectExtent l="0" t="0" r="0" b="0"/>
                  <wp:wrapNone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165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8AF18A" w14:textId="64539534" w:rsidR="00C7231F" w:rsidRPr="00E85F58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E85F58">
              <w:rPr>
                <w:rFonts w:ascii="Arial Narrow" w:hAnsi="Arial Narrow"/>
                <w:sz w:val="18"/>
                <w:szCs w:val="18"/>
              </w:rPr>
              <w:t xml:space="preserve">Sélectionner PC à gauche : </w:t>
            </w:r>
          </w:p>
          <w:p w14:paraId="3561332B" w14:textId="25169C79" w:rsidR="00C7231F" w:rsidRPr="00E85F58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E85F58"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7216" behindDoc="0" locked="0" layoutInCell="1" allowOverlap="1" wp14:anchorId="2D6C67EE" wp14:editId="5BF20971">
                  <wp:simplePos x="0" y="0"/>
                  <wp:positionH relativeFrom="column">
                    <wp:posOffset>2298065</wp:posOffset>
                  </wp:positionH>
                  <wp:positionV relativeFrom="paragraph">
                    <wp:posOffset>63500</wp:posOffset>
                  </wp:positionV>
                  <wp:extent cx="1174750" cy="325755"/>
                  <wp:effectExtent l="0" t="0" r="6350" b="0"/>
                  <wp:wrapNone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325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18881A" w14:textId="06BBD908" w:rsidR="00C7231F" w:rsidRPr="00E85F58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E85F58">
              <w:rPr>
                <w:rFonts w:ascii="Arial Narrow" w:hAnsi="Arial Narrow"/>
                <w:sz w:val="18"/>
                <w:szCs w:val="18"/>
              </w:rPr>
              <w:t xml:space="preserve">Sélectionner le répertoire du R soit l’icône suivante : </w:t>
            </w:r>
          </w:p>
          <w:p w14:paraId="7F99BE31" w14:textId="68EA2793" w:rsidR="00C7231F" w:rsidRPr="00E85F58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83E0850" w14:textId="54E5D2CA" w:rsidR="00794D84" w:rsidRPr="00E85F58" w:rsidRDefault="00E85F58" w:rsidP="00C435C2">
            <w:pPr>
              <w:rPr>
                <w:rFonts w:cstheme="minorHAnsi"/>
                <w:smallCaps/>
                <w:sz w:val="18"/>
                <w:szCs w:val="18"/>
              </w:rPr>
            </w:pPr>
            <w:r w:rsidRPr="00E85F58">
              <w:rPr>
                <w:rFonts w:cstheme="minorHAnsi"/>
                <w:smallCaps/>
                <w:sz w:val="18"/>
                <w:szCs w:val="18"/>
              </w:rPr>
              <w:t>R</w:t>
            </w:r>
            <w:r w:rsidRPr="00E85F58">
              <w:rPr>
                <w:rFonts w:cstheme="minorHAnsi"/>
                <w:sz w:val="18"/>
                <w:szCs w:val="18"/>
              </w:rPr>
              <w:t>:\5 - Commun\60 GestionDoc\01 AD</w:t>
            </w:r>
          </w:p>
          <w:p w14:paraId="782B4BCA" w14:textId="114E69D0" w:rsidR="00C7231F" w:rsidRPr="00E85F58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30076A23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F95D1CB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ABF6B2" w14:textId="18AFA270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1817D9C" w14:textId="39B11BF4" w:rsidR="00053B13" w:rsidRPr="00E85F58" w:rsidRDefault="00C7231F" w:rsidP="00C435C2">
            <w:pPr>
              <w:rPr>
                <w:rFonts w:ascii="Calibri" w:hAnsi="Calibri" w:cs="Calibri"/>
                <w:sz w:val="18"/>
                <w:szCs w:val="18"/>
              </w:rPr>
            </w:pPr>
            <w:r w:rsidRPr="00E85F58">
              <w:rPr>
                <w:rFonts w:ascii="Calibri" w:hAnsi="Calibri" w:cs="Calibri"/>
                <w:sz w:val="18"/>
                <w:szCs w:val="18"/>
              </w:rPr>
              <w:t>R:\5 - Commun\60 GestionDoc\01 AD\Prot_Infirmiers</w:t>
            </w:r>
          </w:p>
          <w:p w14:paraId="6123FB48" w14:textId="45B9F469" w:rsidR="00626328" w:rsidRPr="00E85F58" w:rsidRDefault="00626328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3C6BD34C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429EFBF2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ABA624" w14:textId="0C7178BC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médicaux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1444B1DC" w14:textId="77777777" w:rsidR="00794D84" w:rsidRPr="00E85F58" w:rsidRDefault="00C7231F" w:rsidP="00C435C2">
            <w:pPr>
              <w:rPr>
                <w:rFonts w:ascii="Calibri" w:hAnsi="Calibri" w:cs="Calibri"/>
                <w:sz w:val="18"/>
                <w:szCs w:val="18"/>
              </w:rPr>
            </w:pPr>
            <w:r w:rsidRPr="00E85F58">
              <w:rPr>
                <w:rFonts w:ascii="Calibri" w:hAnsi="Calibri" w:cs="Calibri"/>
                <w:sz w:val="18"/>
                <w:szCs w:val="18"/>
              </w:rPr>
              <w:t>R:\5 - Commun\60 GestionDoc\01 AD\Prot_Med_AVEC_Médication</w:t>
            </w:r>
          </w:p>
          <w:p w14:paraId="0711A486" w14:textId="3F1D80C8" w:rsidR="00C7231F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E85F58">
              <w:rPr>
                <w:rFonts w:ascii="Calibri" w:hAnsi="Calibri" w:cs="Calibri"/>
                <w:sz w:val="18"/>
                <w:szCs w:val="18"/>
              </w:rPr>
              <w:t>R:\5 - Commun\60 GestionDoc\01 AD\Prot_Med_SANS_Médication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4AE15C4E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14:paraId="084ECD48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DE6031" w14:textId="55A83EFD" w:rsidR="00A259BC" w:rsidRPr="00794D84" w:rsidRDefault="00A259BC" w:rsidP="00D7059A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Règles de soins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513B4F80" w14:textId="77777777" w:rsidR="00A259BC" w:rsidRPr="00E85F58" w:rsidRDefault="00A259BC" w:rsidP="00C435C2">
            <w:pPr>
              <w:rPr>
                <w:rFonts w:ascii="Calibri" w:hAnsi="Calibri" w:cs="Calibri"/>
                <w:sz w:val="18"/>
                <w:szCs w:val="18"/>
              </w:rPr>
            </w:pPr>
            <w:r w:rsidRPr="00E85F58">
              <w:rPr>
                <w:rFonts w:ascii="Calibri" w:hAnsi="Calibri" w:cs="Calibri"/>
                <w:sz w:val="18"/>
                <w:szCs w:val="18"/>
              </w:rPr>
              <w:t>R:\5 - Commun\60 GestionDoc\01 AD\Règles_Soins_Infirmiers</w:t>
            </w:r>
          </w:p>
          <w:p w14:paraId="501D0BB8" w14:textId="075133C2" w:rsidR="00A259BC" w:rsidRPr="00E85F58" w:rsidRDefault="00A259BC" w:rsidP="00C435C2">
            <w:pPr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05577C78" w14:textId="77777777" w:rsidR="00A259BC" w:rsidRPr="003137E9" w:rsidRDefault="00A259BC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BED7419" w14:textId="77777777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3CFF58" w14:textId="250E6ABE"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 xml:space="preserve">RX </w:t>
            </w:r>
            <w:r w:rsidR="00C7231F" w:rsidRPr="00794D84">
              <w:rPr>
                <w:rFonts w:ascii="Arial Narrow" w:hAnsi="Arial Narrow"/>
                <w:sz w:val="18"/>
                <w:szCs w:val="18"/>
              </w:rPr>
              <w:t>vigilance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1025EB38" w14:textId="77777777" w:rsidR="00794D84" w:rsidRDefault="00C7231F" w:rsidP="00C435C2">
            <w:pPr>
              <w:rPr>
                <w:rFonts w:ascii="Arial Narrow Gras" w:hAnsi="Arial Narrow Gras"/>
                <w:sz w:val="18"/>
                <w:szCs w:val="18"/>
              </w:rPr>
            </w:pPr>
            <w:r w:rsidRPr="00C7231F">
              <w:rPr>
                <w:rFonts w:ascii="Arial Narrow Gras" w:hAnsi="Arial Narrow Gras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63360" behindDoc="0" locked="0" layoutInCell="1" allowOverlap="1" wp14:anchorId="7C64296A" wp14:editId="6F612065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31115</wp:posOffset>
                  </wp:positionV>
                  <wp:extent cx="342900" cy="304800"/>
                  <wp:effectExtent l="0" t="0" r="0" b="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803C34" w14:textId="77777777" w:rsidR="00626328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  <w:p w14:paraId="7C1CBF17" w14:textId="7A605A97" w:rsidR="00626328" w:rsidRPr="00794D84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75DBCA51" w14:textId="77777777"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02871F95" w14:textId="77777777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2102C688" w14:textId="5CCFE4A8" w:rsidR="00794D84" w:rsidRPr="003137E9" w:rsidRDefault="00843CF3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information générale</w:t>
            </w:r>
          </w:p>
        </w:tc>
      </w:tr>
      <w:tr w:rsidR="00794D84" w:rsidRPr="003137E9" w14:paraId="65FF9695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1D97435" w14:textId="77777777" w:rsidR="00794D84" w:rsidRPr="00794D84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 xml:space="preserve">Glucomètre  </w:t>
            </w:r>
          </w:p>
          <w:p w14:paraId="3FE7FAD5" w14:textId="5E4BDB9C" w:rsidR="00794D84" w:rsidRP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Formation et accréditation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66788A" w14:textId="4FD94A5C" w:rsidR="009059A1" w:rsidRDefault="009059A1" w:rsidP="00794D84">
            <w:pPr>
              <w:rPr>
                <w:rFonts w:ascii="Arial Narrow" w:hAnsi="Arial Narrow"/>
                <w:sz w:val="18"/>
              </w:rPr>
            </w:pPr>
            <w:r w:rsidRPr="009059A1">
              <w:rPr>
                <w:rFonts w:ascii="Arial Narrow" w:hAnsi="Arial Narrow"/>
                <w:noProof/>
                <w:sz w:val="18"/>
                <w:lang w:eastAsia="fr-CA"/>
              </w:rPr>
              <w:drawing>
                <wp:anchor distT="0" distB="0" distL="114300" distR="114300" simplePos="0" relativeHeight="251659264" behindDoc="0" locked="0" layoutInCell="1" allowOverlap="1" wp14:anchorId="3CA3A48F" wp14:editId="7C24B58E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136525</wp:posOffset>
                  </wp:positionV>
                  <wp:extent cx="407377" cy="254000"/>
                  <wp:effectExtent l="0" t="0" r="0" b="0"/>
                  <wp:wrapNone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145" cy="254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 Narrow" w:hAnsi="Arial Narrow"/>
                <w:sz w:val="18"/>
              </w:rPr>
              <w:t>Logo accessible sur les bureaux informatiques ou via CITRIX</w:t>
            </w:r>
          </w:p>
          <w:p w14:paraId="418E87A2" w14:textId="439175F1"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</w:rPr>
              <w:t>COBAS</w:t>
            </w:r>
            <w:r w:rsidR="009059A1">
              <w:rPr>
                <w:rFonts w:ascii="Arial Narrow" w:hAnsi="Arial Narrow"/>
                <w:sz w:val="18"/>
              </w:rPr>
              <w:t xml:space="preserve">  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3F62BEB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3BD96E74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E69E14" w14:textId="3C4EB811" w:rsidR="00794D84" w:rsidRPr="00794D84" w:rsidRDefault="009059A1" w:rsidP="00794D84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 xml:space="preserve">Pompes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49089E6" w14:textId="74131666" w:rsidR="00794D84" w:rsidRDefault="00E85F58" w:rsidP="00794D84">
            <w:pPr>
              <w:rPr>
                <w:rFonts w:ascii="Arial Narrow Gras" w:hAnsi="Arial Narrow Gras"/>
                <w:sz w:val="18"/>
                <w:szCs w:val="18"/>
              </w:rPr>
            </w:pPr>
            <w:hyperlink r:id="rId21" w:history="1">
              <w:r w:rsidR="00794D84" w:rsidRPr="00F41905">
                <w:rPr>
                  <w:rStyle w:val="Lienhypertexte"/>
                  <w:rFonts w:ascii="Arial Narrow Gras" w:hAnsi="Arial Narrow Gras"/>
                  <w:sz w:val="18"/>
                  <w:szCs w:val="18"/>
                </w:rPr>
                <w:t>http://cisssca.intranet.reg12.rtss.qc.ca/direction-des-soins-infirmiers/pompes-a-perfusion/</w:t>
              </w:r>
            </w:hyperlink>
          </w:p>
          <w:p w14:paraId="0EF8BFCE" w14:textId="77777777" w:rsid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  <w:p w14:paraId="23B5F5FD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Pompes volumétriques </w:t>
            </w:r>
          </w:p>
          <w:p w14:paraId="16AABF35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Pousse-seringue</w:t>
            </w:r>
          </w:p>
          <w:p w14:paraId="2F7614FE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ACP </w:t>
            </w:r>
          </w:p>
          <w:p w14:paraId="60102BB7" w14:textId="77777777"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de nutrition entérale </w:t>
            </w:r>
          </w:p>
          <w:p w14:paraId="514B45B3" w14:textId="6769E458" w:rsidR="009059A1" w:rsidRPr="00794D84" w:rsidRDefault="009059A1" w:rsidP="009059A1">
            <w:pPr>
              <w:rPr>
                <w:rFonts w:ascii="Arial Narrow Gras" w:hAnsi="Arial Narrow Gras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lastRenderedPageBreak/>
              <w:t>Perfusion sous-cutanées continue (PSCC) en soins palliatifs et fin de vie dans un contexte de COVID-19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FBDB519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14:paraId="27146633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BC5ED51" w14:textId="4CA7BC0D" w:rsidR="00794D84" w:rsidRPr="00626328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Relever un</w:t>
            </w:r>
            <w:r w:rsidR="00626328">
              <w:rPr>
                <w:rFonts w:ascii="Arial Narrow" w:hAnsi="Arial Narrow" w:cs="Arial Narrow"/>
                <w:sz w:val="18"/>
              </w:rPr>
              <w:t xml:space="preserve"> dossier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32E09FB" w14:textId="77777777"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8419596" w14:textId="5D446C2B" w:rsidR="00794D84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17A5EF37">
                <v:shape id="_x0000_i1377" type="#_x0000_t75" style="width:49.45pt;height:31.3pt" o:ole="">
                  <v:imagedata r:id="rId22" o:title=""/>
                </v:shape>
                <o:OLEObject Type="Embed" ProgID="AcroExch.Document.DC" ShapeID="_x0000_i1377" DrawAspect="Icon" ObjectID="_1683721218" r:id="rId23"/>
              </w:object>
            </w:r>
          </w:p>
        </w:tc>
      </w:tr>
      <w:tr w:rsidR="00626328" w:rsidRPr="003137E9" w14:paraId="71DAF591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81D7C12" w14:textId="3347A20B" w:rsidR="00626328" w:rsidRPr="00A259BC" w:rsidRDefault="009059A1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8612CC">
              <w:rPr>
                <w:rFonts w:ascii="Arial Narrow" w:hAnsi="Arial Narrow" w:cs="Arial Narrow"/>
                <w:sz w:val="18"/>
              </w:rPr>
              <w:t>Procédure pour la numérisation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598EA5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L’infirmière qui relève une ordonnance sur la feuille du dossier pharmacologique doit : </w:t>
            </w:r>
          </w:p>
          <w:p w14:paraId="0CC2219E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Faire un trait horizontal sous l’ordonnance à la largeur de la feuille;</w:t>
            </w:r>
          </w:p>
          <w:p w14:paraId="6CFFD20B" w14:textId="77777777" w:rsid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35CECD2" w14:textId="509486AF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Apposer ses initiales de même que la date et l’heure dans la colonne de droite intitulée « numérisation »; </w:t>
            </w:r>
          </w:p>
          <w:p w14:paraId="2EF62668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342C2FC2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Procéder ensuite à la numérisation avec le photocopieur en sélectionnant l’option selon le besoin (régulière-stat);</w:t>
            </w:r>
          </w:p>
          <w:p w14:paraId="1E31065C" w14:textId="77777777"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E2DA0EC" w14:textId="59CDCBF1" w:rsidR="00626328" w:rsidRPr="00A259BC" w:rsidRDefault="008612CC" w:rsidP="008612CC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La feuille est ensuite retournée au dossier de l’usager où elle pourra à nouveau être utilisée pour une nouvelle ordonnance.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783442B" w14:textId="77777777"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14:paraId="4C86366F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2E1DC90" w14:textId="420BABAE"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Gesphar pour sortir FADM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0704DAD" w14:textId="731EE6FC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noProof/>
                <w:sz w:val="18"/>
                <w:szCs w:val="18"/>
                <w:highlight w:val="yellow"/>
                <w:lang w:eastAsia="fr-CA"/>
              </w:rPr>
              <w:drawing>
                <wp:anchor distT="0" distB="0" distL="114300" distR="114300" simplePos="0" relativeHeight="251664384" behindDoc="0" locked="0" layoutInCell="1" allowOverlap="1" wp14:anchorId="0F959D02" wp14:editId="2755F3F6">
                  <wp:simplePos x="0" y="0"/>
                  <wp:positionH relativeFrom="column">
                    <wp:posOffset>1075180</wp:posOffset>
                  </wp:positionH>
                  <wp:positionV relativeFrom="paragraph">
                    <wp:posOffset>1797</wp:posOffset>
                  </wp:positionV>
                  <wp:extent cx="352967" cy="370247"/>
                  <wp:effectExtent l="0" t="0" r="9525" b="0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67" cy="37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2199">
              <w:rPr>
                <w:rFonts w:ascii="Arial Narrow" w:hAnsi="Arial Narrow"/>
                <w:sz w:val="18"/>
                <w:szCs w:val="18"/>
              </w:rPr>
              <w:t>Permet d’imprimer :</w:t>
            </w:r>
          </w:p>
          <w:p w14:paraId="03904D2F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F60B964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suite à la FADM;</w:t>
            </w:r>
          </w:p>
          <w:p w14:paraId="1CB51F7A" w14:textId="77777777"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vierge si admission et administration d’un médicament avant que la FADM complète soit disponible;</w:t>
            </w:r>
          </w:p>
          <w:p w14:paraId="2DD73B5C" w14:textId="6B853F3E" w:rsidR="00626328" w:rsidRPr="00A259BC" w:rsidRDefault="006F2199" w:rsidP="006F2199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complète lors de l’admission d’un usager provenant de l’urgence;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50CF0FF" w14:textId="77777777"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14:paraId="03BDADBC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0A1C9FB" w14:textId="664FD58C"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FADM</w:t>
            </w:r>
            <w:r w:rsidR="00A259BC" w:rsidRPr="006F2199">
              <w:rPr>
                <w:rFonts w:ascii="Arial Narrow" w:hAnsi="Arial Narrow" w:cs="Arial Narrow"/>
                <w:sz w:val="18"/>
              </w:rPr>
              <w:t xml:space="preserve"> / DVI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9CE66B4" w14:textId="780A4A41" w:rsidR="00626328" w:rsidRPr="006F2199" w:rsidRDefault="006F2199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6"/>
                <w:szCs w:val="18"/>
              </w:rPr>
              <w:t>R:\5 - Commun\60 GestionDoc\01 AD\Règles_Soins_Infirmiers\SPÉCIALITÉS MULTIPLE\SPEC-MULTI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E46F8A4" w14:textId="6F676E59" w:rsidR="00626328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06474F28">
                <v:shape id="_x0000_i1378" type="#_x0000_t75" style="width:51.95pt;height:34.45pt" o:ole="">
                  <v:imagedata r:id="rId25" o:title=""/>
                </v:shape>
                <o:OLEObject Type="Embed" ProgID="AcroExch.Document.DC" ShapeID="_x0000_i1378" DrawAspect="Icon" ObjectID="_1683721219" r:id="rId26"/>
              </w:object>
            </w:r>
          </w:p>
        </w:tc>
      </w:tr>
      <w:tr w:rsidR="00794D84" w:rsidRPr="003137E9" w14:paraId="2484091E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2F57C4" w14:textId="2DF92E5F" w:rsidR="00794D84" w:rsidRPr="00626328" w:rsidRDefault="00794D84" w:rsidP="00A259BC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Cabinet médicament-Pyxis</w:t>
            </w:r>
            <w:r w:rsidR="00A259BC">
              <w:rPr>
                <w:rFonts w:ascii="Arial Narrow" w:hAnsi="Arial Narrow" w:cs="Arial Narrow"/>
                <w:sz w:val="18"/>
              </w:rPr>
              <w:t xml:space="preserve"> / </w:t>
            </w:r>
            <w:r w:rsidR="00A259BC" w:rsidRPr="00A259BC">
              <w:rPr>
                <w:rFonts w:ascii="Arial Narrow" w:hAnsi="Arial Narrow" w:cs="Arial Narrow"/>
                <w:sz w:val="18"/>
              </w:rPr>
              <w:t>divergences et dérogations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A46CCC6" w14:textId="605A8B80" w:rsidR="00794D84" w:rsidRPr="006F2199" w:rsidRDefault="006F2199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R:\5 - Commun\60 GestionDoc\01 AD\Pharmacie\Divers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92AA836" w14:textId="11AB390B" w:rsidR="00794D84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13EEB05A">
                <v:shape id="_x0000_i1379" type="#_x0000_t75" style="width:53.85pt;height:35.05pt" o:ole="">
                  <v:imagedata r:id="rId27" o:title=""/>
                </v:shape>
                <o:OLEObject Type="Embed" ProgID="AcroExch.Document.DC" ShapeID="_x0000_i1379" DrawAspect="Icon" ObjectID="_1683721220" r:id="rId28"/>
              </w:object>
            </w:r>
          </w:p>
        </w:tc>
      </w:tr>
      <w:tr w:rsidR="00626328" w:rsidRPr="003137E9" w14:paraId="5F5B36EB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A540E8B" w14:textId="2FD5422F" w:rsidR="00626328" w:rsidRPr="00794D84" w:rsidRDefault="00626328" w:rsidP="00626328">
            <w:pPr>
              <w:rPr>
                <w:rFonts w:ascii="Arial Narrow" w:hAnsi="Arial Narrow" w:cs="Arial Narrow"/>
                <w:sz w:val="18"/>
              </w:rPr>
            </w:pPr>
            <w:r w:rsidRPr="00626328">
              <w:rPr>
                <w:rFonts w:ascii="Arial Narrow" w:hAnsi="Arial Narrow" w:cs="Arial Narrow"/>
                <w:sz w:val="18"/>
              </w:rPr>
              <w:t>Surveillance des Opiacés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6A44A73" w14:textId="77777777" w:rsidR="00E85F58" w:rsidRPr="00E85F58" w:rsidRDefault="00E85F58" w:rsidP="00E85F58">
            <w:pPr>
              <w:rPr>
                <w:rFonts w:ascii="Calibri" w:hAnsi="Calibri" w:cs="Calibri"/>
                <w:sz w:val="18"/>
                <w:szCs w:val="18"/>
              </w:rPr>
            </w:pPr>
            <w:r w:rsidRPr="00E85F58">
              <w:rPr>
                <w:rFonts w:ascii="Calibri" w:hAnsi="Calibri" w:cs="Calibri"/>
                <w:sz w:val="18"/>
                <w:szCs w:val="18"/>
              </w:rPr>
              <w:t>R:\5 - Commun\60 GestionDoc\01 AD\Règles_Soins_Infirmiers</w:t>
            </w:r>
          </w:p>
          <w:p w14:paraId="35BEED19" w14:textId="39E24DA6" w:rsidR="00626328" w:rsidRPr="00A259BC" w:rsidRDefault="00626328" w:rsidP="00794D84">
            <w:pPr>
              <w:rPr>
                <w:rFonts w:ascii="Arial Narrow" w:hAnsi="Arial Narrow"/>
                <w:sz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89AA28F" w14:textId="0611179D" w:rsidR="00626328" w:rsidRPr="003137E9" w:rsidRDefault="00E85F5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394C2C63">
                <v:shape id="_x0000_i1462" type="#_x0000_t75" style="width:48.85pt;height:30.7pt" o:ole="">
                  <v:imagedata r:id="rId29" o:title=""/>
                </v:shape>
                <o:OLEObject Type="Embed" ProgID="AcroExch.Document.DC" ShapeID="_x0000_i1462" DrawAspect="Icon" ObjectID="_1683721221" r:id="rId30"/>
              </w:object>
            </w:r>
          </w:p>
        </w:tc>
      </w:tr>
      <w:tr w:rsidR="00AD5382" w:rsidRPr="003137E9" w14:paraId="50E456E3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6940E2C" w14:textId="0B54BF33" w:rsidR="00AD5382" w:rsidRPr="00626328" w:rsidRDefault="00A259BC" w:rsidP="00A259B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Préparation aux examens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58DE725" w14:textId="0E6D22D2" w:rsidR="00AD5382" w:rsidRPr="0069137B" w:rsidRDefault="0069137B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9137B">
              <w:rPr>
                <w:rFonts w:ascii="Arial Narrow" w:hAnsi="Arial Narrow"/>
                <w:sz w:val="18"/>
                <w:szCs w:val="18"/>
              </w:rPr>
              <w:t>Se référer au « Protocole de préparation aux examens d’imagerie médicale » dans la gestion documentaire.</w:t>
            </w:r>
          </w:p>
          <w:p w14:paraId="0BDD7AAE" w14:textId="1BEAFBC1" w:rsidR="0069137B" w:rsidRPr="0069137B" w:rsidRDefault="0069137B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9137B">
              <w:rPr>
                <w:rFonts w:ascii="Arial Narrow" w:hAnsi="Arial Narrow"/>
                <w:sz w:val="18"/>
                <w:szCs w:val="18"/>
              </w:rPr>
              <w:t>R:\5 - Commun\60 GestionDoc\01 AD\Examens_Traitements_Pré-Post\Imagerie médicale</w:t>
            </w:r>
            <w:r>
              <w:rPr>
                <w:rFonts w:ascii="Arial Narrow" w:hAnsi="Arial Narrow"/>
                <w:sz w:val="18"/>
                <w:szCs w:val="18"/>
              </w:rPr>
              <w:t>/ protocole…</w:t>
            </w:r>
          </w:p>
          <w:p w14:paraId="68F06C2C" w14:textId="5DA7484F" w:rsidR="0069137B" w:rsidRPr="00794D84" w:rsidRDefault="0069137B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72CB0B" w14:textId="77777777" w:rsidR="00AD5382" w:rsidRPr="003137E9" w:rsidRDefault="00AD538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14:paraId="00D3BCC6" w14:textId="77777777" w:rsidTr="00B96150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4BE053B" w14:textId="0B9CA0C4" w:rsidR="00A259BC" w:rsidRPr="00B96150" w:rsidRDefault="00A259BC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TEV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8DB9BAD" w14:textId="7155F03D" w:rsidR="00A259BC" w:rsidRPr="00B96150" w:rsidRDefault="009A45C9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R:\5 - Commun\60GestionDoc\01AD\Pub_Clientèle\Informations_Recommandations usager\SPECMULTI\Dx_Examen_Traitement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BEFFD43" w14:textId="4710107D" w:rsidR="00A259BC" w:rsidRPr="003137E9" w:rsidRDefault="00843CF3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2F83EBA1">
                <v:shape id="_x0000_i1381" type="#_x0000_t75" style="width:60.75pt;height:38.8pt" o:ole="">
                  <v:imagedata r:id="rId31" o:title=""/>
                </v:shape>
                <o:OLEObject Type="Embed" ProgID="AcroExch.Document.DC" ShapeID="_x0000_i1381" DrawAspect="Icon" ObjectID="_1683721222" r:id="rId32"/>
              </w:object>
            </w:r>
          </w:p>
        </w:tc>
      </w:tr>
      <w:tr w:rsidR="00493314" w:rsidRPr="003137E9" w14:paraId="4CA61E0C" w14:textId="77777777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7626EEA" w14:textId="77777777" w:rsidR="00493314" w:rsidRPr="00B96150" w:rsidRDefault="00493314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Mesures de contrôle</w:t>
            </w:r>
          </w:p>
          <w:p w14:paraId="4D1BC175" w14:textId="494F0C6C" w:rsidR="008C2E38" w:rsidRPr="00B96150" w:rsidRDefault="008C2E38" w:rsidP="00AD538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D982B7" w14:textId="2E22EBA8" w:rsidR="00493314" w:rsidRPr="00B96150" w:rsidRDefault="0049331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787ED1" w14:textId="7D9C390E" w:rsidR="00493314" w:rsidRPr="003137E9" w:rsidRDefault="00F5405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08" w:dyaOrig="1105" w14:anchorId="31711471">
                <v:shape id="_x0000_i1382" type="#_x0000_t75" style="width:62pt;height:40.7pt" o:ole="">
                  <v:imagedata r:id="rId33" o:title=""/>
                </v:shape>
                <o:OLEObject Type="Embed" ProgID="AcroExch.Document.DC" ShapeID="_x0000_i1382" DrawAspect="Icon" ObjectID="_1683721223" r:id="rId34"/>
              </w:object>
            </w:r>
          </w:p>
        </w:tc>
      </w:tr>
      <w:tr w:rsidR="00E80CC8" w:rsidRPr="003137E9" w14:paraId="20D944EE" w14:textId="77777777" w:rsidTr="00B96150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4124A43" w14:textId="71C977F5" w:rsidR="00E80CC8" w:rsidRPr="00B96150" w:rsidRDefault="00E80CC8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Niveau de surveillance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C66273" w14:textId="77777777" w:rsidR="000E367C" w:rsidRPr="00137450" w:rsidRDefault="000E367C" w:rsidP="000E367C">
            <w:pPr>
              <w:rPr>
                <w:rFonts w:ascii="Arial Narrow" w:hAnsi="Arial Narrow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Procédure</w:t>
            </w:r>
            <w:r>
              <w:rPr>
                <w:rFonts w:ascii="Arial Narrow" w:hAnsi="Arial Narrow"/>
                <w:sz w:val="18"/>
                <w:szCs w:val="18"/>
              </w:rPr>
              <w:t xml:space="preserve"> de surveillance de l’usager</w:t>
            </w:r>
          </w:p>
          <w:p w14:paraId="03BB9805" w14:textId="77777777" w:rsidR="000E367C" w:rsidRPr="00137450" w:rsidRDefault="000E367C" w:rsidP="000E367C">
            <w:pPr>
              <w:rPr>
                <w:rFonts w:ascii="Arial Narrow" w:hAnsi="Arial Narrow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Formulaire surveillance de l’usager</w:t>
            </w:r>
          </w:p>
          <w:p w14:paraId="7CB7F4C8" w14:textId="4EC39ACF" w:rsidR="00E80CC8" w:rsidRPr="00B96150" w:rsidRDefault="000E367C" w:rsidP="000E367C">
            <w:pPr>
              <w:rPr>
                <w:rFonts w:ascii="Arial Narrow Gras" w:hAnsi="Arial Narrow Gras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Formulaire surveillance constante de l’usager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369405" w14:textId="5B39AAF7" w:rsidR="00E80CC8" w:rsidRDefault="00F5405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121" w:dyaOrig="726" w14:anchorId="23970415">
                <v:shape id="_x0000_i1383" type="#_x0000_t75" style="width:31.95pt;height:20.05pt" o:ole="">
                  <v:imagedata r:id="rId35" o:title=""/>
                </v:shape>
                <o:OLEObject Type="Embed" ProgID="AcroExch.Document.DC" ShapeID="_x0000_i1383" DrawAspect="Icon" ObjectID="_1683721224" r:id="rId36"/>
              </w:objec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1E626C3B">
                <v:shape id="_x0000_i1384" type="#_x0000_t75" style="width:48.85pt;height:30.7pt" o:ole="">
                  <v:imagedata r:id="rId37" o:title=""/>
                </v:shape>
                <o:OLEObject Type="Embed" ProgID="AcroExch.Document.DC" ShapeID="_x0000_i1384" DrawAspect="Icon" ObjectID="_1683721225" r:id="rId38"/>
              </w:objec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899" w:dyaOrig="1234" w14:anchorId="790CBB8D">
                <v:shape id="_x0000_i1385" type="#_x0000_t75" style="width:48.85pt;height:31.3pt" o:ole="">
                  <v:imagedata r:id="rId39" o:title=""/>
                </v:shape>
                <o:OLEObject Type="Embed" ProgID="AcroExch.Document.DC" ShapeID="_x0000_i1385" DrawAspect="Icon" ObjectID="_1683721226" r:id="rId40"/>
              </w:object>
            </w:r>
          </w:p>
        </w:tc>
      </w:tr>
      <w:tr w:rsidR="00794D84" w:rsidRPr="003137E9" w14:paraId="0667C99E" w14:textId="77777777" w:rsidTr="00C435C2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14:paraId="7E971E06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Prévention des chutes</w:t>
            </w:r>
          </w:p>
        </w:tc>
      </w:tr>
      <w:tr w:rsidR="00794D84" w:rsidRPr="003137E9" w14:paraId="10EF0C44" w14:textId="77777777" w:rsidTr="00C435C2">
        <w:tc>
          <w:tcPr>
            <w:tcW w:w="1810" w:type="dxa"/>
            <w:vMerge w:val="restart"/>
          </w:tcPr>
          <w:p w14:paraId="56AE5923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de prévention des chutes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6EBCD8BB" w14:textId="78F70023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5DD35EF7" w14:textId="12BA6447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B0FF6C5">
                <v:shape id="_x0000_i1386" type="#_x0000_t75" style="width:65.1pt;height:44.45pt" o:ole="">
                  <v:imagedata r:id="rId41" o:title=""/>
                </v:shape>
                <o:OLEObject Type="Embed" ProgID="AcroExch.Document.DC" ShapeID="_x0000_i1386" DrawAspect="Icon" ObjectID="_1683721227" r:id="rId42"/>
              </w:object>
            </w:r>
          </w:p>
        </w:tc>
      </w:tr>
      <w:tr w:rsidR="00794D84" w:rsidRPr="003137E9" w14:paraId="74763DEE" w14:textId="77777777" w:rsidTr="00C435C2">
        <w:tc>
          <w:tcPr>
            <w:tcW w:w="1810" w:type="dxa"/>
            <w:vMerge/>
          </w:tcPr>
          <w:p w14:paraId="760DF9EF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13A2A3B" w14:textId="402CD6F2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Algorithme (</w:t>
            </w:r>
            <w:r>
              <w:rPr>
                <w:rFonts w:ascii="Arial Narrow" w:hAnsi="Arial Narrow"/>
                <w:sz w:val="18"/>
                <w:szCs w:val="18"/>
              </w:rPr>
              <w:t>a</w:t>
            </w:r>
            <w:r w:rsidRPr="003137E9">
              <w:rPr>
                <w:rFonts w:ascii="Arial Narrow" w:hAnsi="Arial Narrow"/>
                <w:sz w:val="18"/>
                <w:szCs w:val="18"/>
              </w:rPr>
              <w:t>nnexe 2A)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F72DC31" w14:textId="1718B62A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7AA3EF">
                <v:shape id="_x0000_i1387" type="#_x0000_t75" style="width:53.2pt;height:35.05pt" o:ole="">
                  <v:imagedata r:id="rId43" o:title=""/>
                </v:shape>
                <o:OLEObject Type="Embed" ProgID="AcroExch.Document.DC" ShapeID="_x0000_i1387" DrawAspect="Icon" ObjectID="_1683721228" r:id="rId44"/>
              </w:object>
            </w:r>
          </w:p>
        </w:tc>
      </w:tr>
      <w:tr w:rsidR="00794D84" w:rsidRPr="003137E9" w14:paraId="6DE6EE3E" w14:textId="77777777" w:rsidTr="00C435C2">
        <w:tc>
          <w:tcPr>
            <w:tcW w:w="1810" w:type="dxa"/>
            <w:vMerge/>
          </w:tcPr>
          <w:p w14:paraId="46F80BEE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34EE7657" w14:textId="6B05AE8F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Formulaire : Dépistage des facteurs des risques de chute REG0252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3B3EA905" w14:textId="01DFE93E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1EFBC6C">
                <v:shape id="_x0000_i1388" type="#_x0000_t75" style="width:56.95pt;height:37.55pt" o:ole="">
                  <v:imagedata r:id="rId45" o:title=""/>
                </v:shape>
                <o:OLEObject Type="Embed" ProgID="AcroExch.Document.DC" ShapeID="_x0000_i1388" DrawAspect="Icon" ObjectID="_1683721229" r:id="rId46"/>
              </w:object>
            </w:r>
          </w:p>
        </w:tc>
      </w:tr>
      <w:tr w:rsidR="00794D84" w:rsidRPr="003137E9" w14:paraId="4111B56D" w14:textId="77777777" w:rsidTr="00C435C2">
        <w:tc>
          <w:tcPr>
            <w:tcW w:w="1810" w:type="dxa"/>
            <w:vMerge/>
          </w:tcPr>
          <w:p w14:paraId="794F9EDA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E8DFD2A" w14:textId="36CD406B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Interventions préventives universelles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28362AB9" w14:textId="4F01686A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51C68B4">
                <v:shape id="_x0000_i1389" type="#_x0000_t75" style="width:56.95pt;height:37.55pt" o:ole="">
                  <v:imagedata r:id="rId47" o:title=""/>
                </v:shape>
                <o:OLEObject Type="Embed" ProgID="AcroExch.Document.DC" ShapeID="_x0000_i1389" DrawAspect="Icon" ObjectID="_1683721230" r:id="rId48"/>
              </w:object>
            </w:r>
          </w:p>
        </w:tc>
      </w:tr>
      <w:tr w:rsidR="00794D84" w:rsidRPr="003137E9" w14:paraId="1E43F2AE" w14:textId="77777777" w:rsidTr="00C435C2">
        <w:trPr>
          <w:trHeight w:val="664"/>
        </w:trPr>
        <w:tc>
          <w:tcPr>
            <w:tcW w:w="1810" w:type="dxa"/>
            <w:vMerge/>
          </w:tcPr>
          <w:p w14:paraId="479C5175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52EDDA82" w14:textId="4600D03E" w:rsidR="00794D84" w:rsidRPr="00CF40EF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63AF9">
              <w:rPr>
                <w:rFonts w:ascii="Arial Narrow" w:hAnsi="Arial Narrow"/>
                <w:sz w:val="18"/>
                <w:szCs w:val="18"/>
              </w:rPr>
              <w:t>Algorithme pour les bracelets (annexe 10)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14:paraId="09E48160" w14:textId="1FC3B3C8" w:rsidR="00794D84" w:rsidRPr="003137E9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A469813">
                <v:shape id="_x0000_i1390" type="#_x0000_t75" style="width:54.45pt;height:35.05pt" o:ole="">
                  <v:imagedata r:id="rId49" o:title=""/>
                </v:shape>
                <o:OLEObject Type="Embed" ProgID="AcroExch.Document.DC" ShapeID="_x0000_i1390" DrawAspect="Icon" ObjectID="_1683721231" r:id="rId50"/>
              </w:object>
            </w:r>
          </w:p>
        </w:tc>
      </w:tr>
      <w:tr w:rsidR="00794D84" w:rsidRPr="003137E9" w14:paraId="12F71FD4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DB63AB6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Soins de la peau et des plaies</w:t>
            </w:r>
          </w:p>
        </w:tc>
      </w:tr>
      <w:tr w:rsidR="00794D84" w:rsidRPr="005F3218" w14:paraId="6F03AC6E" w14:textId="77777777" w:rsidTr="00C435C2"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14:paraId="2D8CB4F9" w14:textId="0CFA819D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et soins de la peau et des plaies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353953CB" w14:textId="1169B155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Guide d’utilisation des produits en soins de la peau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73506A1C" w14:textId="7F6F8095" w:rsidR="00794D84" w:rsidRPr="005F3218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49849618">
                <v:shape id="_x0000_i1391" type="#_x0000_t75" style="width:51.95pt;height:33.2pt" o:ole="">
                  <v:imagedata r:id="rId51" o:title=""/>
                </v:shape>
                <o:OLEObject Type="Embed" ProgID="AcroExch.Document.DC" ShapeID="_x0000_i1391" DrawAspect="Icon" ObjectID="_1683721232" r:id="rId52"/>
              </w:object>
            </w:r>
          </w:p>
        </w:tc>
      </w:tr>
      <w:tr w:rsidR="00794D84" w:rsidRPr="005F3218" w14:paraId="3CF65FDC" w14:textId="77777777" w:rsidTr="00902231"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0B10A1C" w14:textId="77777777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</w:tcPr>
          <w:p w14:paraId="7254DD3B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Aide-mémoire : produits et pansements disponibles en soins de plaies</w:t>
            </w:r>
          </w:p>
          <w:p w14:paraId="72DD853F" w14:textId="5228E0A5" w:rsidR="00E85F58" w:rsidRPr="005F3218" w:rsidRDefault="00E85F58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cstheme="minorHAnsi"/>
                <w:b/>
                <w:smallCaps/>
                <w:sz w:val="18"/>
                <w:szCs w:val="18"/>
              </w:rPr>
              <w:t>i</w:t>
            </w:r>
            <w:r w:rsidRPr="001764FA">
              <w:rPr>
                <w:rFonts w:cstheme="minorHAnsi"/>
                <w:b/>
                <w:smallCaps/>
                <w:sz w:val="18"/>
                <w:szCs w:val="18"/>
              </w:rPr>
              <w:t>ntranet</w:t>
            </w:r>
            <w:r>
              <w:rPr>
                <w:rFonts w:cstheme="minorHAnsi"/>
                <w:b/>
                <w:smallCaps/>
                <w:sz w:val="18"/>
                <w:szCs w:val="18"/>
              </w:rPr>
              <w:t xml:space="preserve"> / Direction des soins infirmiers /</w:t>
            </w:r>
            <w:r w:rsidRPr="00ED227C">
              <w:rPr>
                <w:rFonts w:cstheme="minorHAnsi"/>
                <w:b/>
                <w:smallCaps/>
                <w:sz w:val="18"/>
                <w:szCs w:val="18"/>
              </w:rPr>
              <w:t xml:space="preserve"> Prévention et soins de la peau et des plaies</w:t>
            </w:r>
            <w:r>
              <w:rPr>
                <w:rFonts w:cstheme="minorHAnsi"/>
                <w:b/>
                <w:smallCaps/>
                <w:sz w:val="18"/>
                <w:szCs w:val="18"/>
              </w:rPr>
              <w:t xml:space="preserve"> /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  <w:vAlign w:val="center"/>
          </w:tcPr>
          <w:p w14:paraId="374DC11E" w14:textId="47AA956B" w:rsidR="00794D84" w:rsidRPr="005F3218" w:rsidRDefault="00F5405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25762318">
                <v:shape id="_x0000_i1392" type="#_x0000_t75" style="width:50.1pt;height:33.2pt" o:ole="">
                  <v:imagedata r:id="rId53" o:title=""/>
                </v:shape>
                <o:OLEObject Type="Embed" ProgID="AcroExch.Document.DC" ShapeID="_x0000_i1392" DrawAspect="Icon" ObjectID="_1683721233" r:id="rId54"/>
              </w:object>
            </w:r>
          </w:p>
        </w:tc>
      </w:tr>
      <w:tr w:rsidR="00794D84" w:rsidRPr="005F3218" w14:paraId="17597FBB" w14:textId="77777777" w:rsidTr="00902231">
        <w:tc>
          <w:tcPr>
            <w:tcW w:w="1810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14:paraId="21FAD5D2" w14:textId="3ACF704C" w:rsidR="00794D84" w:rsidRPr="005F3218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des lésions de pression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14:paraId="2EE99DED" w14:textId="7A28314D"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 xml:space="preserve">Formulaire de l’échelle de Braden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shd w:val="clear" w:color="auto" w:fill="auto"/>
            <w:vAlign w:val="center"/>
          </w:tcPr>
          <w:p w14:paraId="535C4F42" w14:textId="30F64835" w:rsidR="00794D84" w:rsidRPr="005F3218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1708" w:dyaOrig="1105" w14:anchorId="3CC37FE4">
                <v:shape id="_x0000_i1393" type="#_x0000_t75" style="width:61.35pt;height:39.45pt" o:ole="">
                  <v:imagedata r:id="rId55" o:title=""/>
                </v:shape>
                <o:OLEObject Type="Embed" ProgID="AcroExch.Document.DC" ShapeID="_x0000_i1393" DrawAspect="Icon" ObjectID="_1683721234" r:id="rId56"/>
              </w:object>
            </w:r>
          </w:p>
        </w:tc>
      </w:tr>
      <w:tr w:rsidR="00794D84" w:rsidRPr="003137E9" w14:paraId="2D03BE37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5F85D9DC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AAPA</w:t>
            </w:r>
          </w:p>
        </w:tc>
      </w:tr>
      <w:tr w:rsidR="00794D84" w:rsidRPr="003137E9" w14:paraId="4EEA90C6" w14:textId="77777777" w:rsidTr="00C435C2">
        <w:trPr>
          <w:trHeight w:val="288"/>
        </w:trPr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14:paraId="390BFB4D" w14:textId="35BDA4BC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Protocole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7E4D11FE" w14:textId="5B7C2FB3" w:rsidR="00794D84" w:rsidRPr="00263AF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71AE3">
              <w:rPr>
                <w:rFonts w:ascii="Arial Narrow" w:hAnsi="Arial Narrow"/>
                <w:sz w:val="18"/>
                <w:szCs w:val="18"/>
              </w:rPr>
              <w:t>Protocole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6DB83588" w14:textId="07F19174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3F7B0C">
                <v:shape id="_x0000_i1394" type="#_x0000_t75" style="width:51.95pt;height:33.2pt" o:ole="">
                  <v:imagedata r:id="rId57" o:title=""/>
                </v:shape>
                <o:OLEObject Type="Embed" ProgID="AcroExch.Document.DC" ShapeID="_x0000_i1394" DrawAspect="Icon" ObjectID="_1683721235" r:id="rId58"/>
              </w:object>
            </w:r>
          </w:p>
        </w:tc>
      </w:tr>
      <w:tr w:rsidR="00794D84" w:rsidRPr="003137E9" w14:paraId="5AE622D0" w14:textId="77777777" w:rsidTr="00C435C2">
        <w:trPr>
          <w:trHeight w:val="745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696F59E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0859695F" w14:textId="4E92D8D1" w:rsidR="00794D84" w:rsidRPr="00183971" w:rsidRDefault="00794D84" w:rsidP="00794D84">
            <w:pPr>
              <w:rPr>
                <w:rFonts w:ascii="Arial Narrow" w:hAnsi="Arial Narrow"/>
                <w:strike/>
                <w:color w:val="FF0000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Profil des signes AINEES 7711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692C131D" w14:textId="1C654E59" w:rsidR="00794D84" w:rsidRPr="002A29EB" w:rsidRDefault="00E9316D" w:rsidP="00794D84">
            <w:pPr>
              <w:jc w:val="center"/>
              <w:rPr>
                <w:rFonts w:ascii="Arial Narrow" w:hAnsi="Arial Narrow"/>
                <w:strike/>
                <w:sz w:val="18"/>
                <w:szCs w:val="18"/>
              </w:rPr>
            </w:pPr>
            <w:r w:rsidRPr="002A29EB">
              <w:rPr>
                <w:rFonts w:ascii="Arial Narrow" w:hAnsi="Arial Narrow"/>
                <w:sz w:val="18"/>
                <w:szCs w:val="18"/>
              </w:rPr>
              <w:object w:dxaOrig="2040" w:dyaOrig="1320" w14:anchorId="23510142">
                <v:shape id="_x0000_i1395" type="#_x0000_t75" style="width:48.85pt;height:31.3pt" o:ole="">
                  <v:imagedata r:id="rId59" o:title=""/>
                </v:shape>
                <o:OLEObject Type="Embed" ProgID="AcroExch.Document.DC" ShapeID="_x0000_i1395" DrawAspect="Icon" ObjectID="_1683721236" r:id="rId60"/>
              </w:object>
            </w:r>
          </w:p>
        </w:tc>
      </w:tr>
      <w:tr w:rsidR="00794D84" w:rsidRPr="003137E9" w14:paraId="2E42D454" w14:textId="77777777" w:rsidTr="00C435C2">
        <w:trPr>
          <w:trHeight w:val="686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098E117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4001615" w14:textId="2C03372A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Collecte de données initiale à l’admission 7712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525BFE97" w14:textId="1630D833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B62B5C9">
                <v:shape id="_x0000_i1396" type="#_x0000_t75" style="width:50.1pt;height:33.2pt" o:ole="">
                  <v:imagedata r:id="rId61" o:title=""/>
                </v:shape>
                <o:OLEObject Type="Embed" ProgID="AcroExch.Document.DC" ShapeID="_x0000_i1396" DrawAspect="Icon" ObjectID="_1683721237" r:id="rId62"/>
              </w:object>
            </w:r>
          </w:p>
        </w:tc>
      </w:tr>
      <w:tr w:rsidR="00794D84" w:rsidRPr="003137E9" w14:paraId="5D5E3AC6" w14:textId="77777777" w:rsidTr="00C435C2">
        <w:trPr>
          <w:trHeight w:val="709"/>
        </w:trPr>
        <w:tc>
          <w:tcPr>
            <w:tcW w:w="1810" w:type="dxa"/>
            <w:vMerge w:val="restart"/>
            <w:tcBorders>
              <w:top w:val="dotted" w:sz="4" w:space="0" w:color="B8CCE4" w:themeColor="accent1" w:themeTint="66"/>
            </w:tcBorders>
          </w:tcPr>
          <w:p w14:paraId="74EC4EB1" w14:textId="250815CD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Notes de service – mesures préventives pour déclin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893D1B7" w14:textId="4E54B795" w:rsidR="00794D84" w:rsidRPr="00D7059A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Note de service du 1</w:t>
            </w:r>
            <w:r w:rsidRPr="00284BB5">
              <w:rPr>
                <w:rFonts w:ascii="Arial Narrow" w:hAnsi="Arial Narrow"/>
                <w:sz w:val="18"/>
                <w:szCs w:val="18"/>
                <w:vertAlign w:val="superscript"/>
              </w:rPr>
              <w:t>er</w:t>
            </w:r>
            <w:r>
              <w:rPr>
                <w:rFonts w:ascii="Arial Narrow" w:hAnsi="Arial Narrow"/>
                <w:sz w:val="18"/>
                <w:szCs w:val="18"/>
              </w:rPr>
              <w:t xml:space="preserve"> juin 2020 – </w:t>
            </w:r>
            <w:r w:rsidRPr="00284BB5">
              <w:rPr>
                <w:rFonts w:ascii="Arial Narrow" w:hAnsi="Arial Narrow" w:cstheme="minorBidi"/>
                <w:color w:val="auto"/>
                <w:sz w:val="18"/>
                <w:szCs w:val="18"/>
              </w:rPr>
              <w:t>Nutrition et hydratation chez l’aîné hospitalisé en isolement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49E1253C" w14:textId="717E3B84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D5DCD96">
                <v:shape id="_x0000_i1397" type="#_x0000_t75" style="width:48.85pt;height:33.8pt" o:ole="">
                  <v:imagedata r:id="rId63" o:title=""/>
                </v:shape>
                <o:OLEObject Type="Embed" ProgID="AcroExch.Document.DC" ShapeID="_x0000_i1397" DrawAspect="Icon" ObjectID="_1683721238" r:id="rId64"/>
              </w:object>
            </w:r>
          </w:p>
        </w:tc>
      </w:tr>
      <w:tr w:rsidR="00794D84" w:rsidRPr="003137E9" w14:paraId="4C38FB28" w14:textId="77777777" w:rsidTr="00C435C2">
        <w:trPr>
          <w:trHeight w:val="696"/>
        </w:trPr>
        <w:tc>
          <w:tcPr>
            <w:tcW w:w="1810" w:type="dxa"/>
            <w:vMerge/>
          </w:tcPr>
          <w:p w14:paraId="25C9A5A1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518E0CA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Note de service du 8 juin 2020 sur les mesures préventives – COVID</w:t>
            </w:r>
          </w:p>
          <w:p w14:paraId="43E3CF01" w14:textId="0674A224" w:rsidR="00794D84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Directives pour prévenir le déconditionnement chez la personne âgée en contexte de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15893813" w14:textId="35AE5F74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565BAB7">
                <v:shape id="_x0000_i1398" type="#_x0000_t75" style="width:56.95pt;height:38.8pt" o:ole="">
                  <v:imagedata r:id="rId65" o:title=""/>
                </v:shape>
                <o:OLEObject Type="Embed" ProgID="AcroExch.Document.DC" ShapeID="_x0000_i1398" DrawAspect="Icon" ObjectID="_1683721239" r:id="rId66"/>
              </w:object>
            </w:r>
          </w:p>
        </w:tc>
      </w:tr>
      <w:tr w:rsidR="00794D84" w:rsidRPr="003137E9" w14:paraId="2C36E2A5" w14:textId="77777777" w:rsidTr="00C435C2">
        <w:trPr>
          <w:trHeight w:val="696"/>
        </w:trPr>
        <w:tc>
          <w:tcPr>
            <w:tcW w:w="1810" w:type="dxa"/>
            <w:vMerge/>
          </w:tcPr>
          <w:p w14:paraId="6CD2ECE2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2D695E1" w14:textId="7658E81B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Note de service du 10 juin 2020 </w:t>
            </w:r>
            <w:r>
              <w:rPr>
                <w:rFonts w:ascii="Arial Narrow" w:hAnsi="Arial Narrow" w:cs="Arial"/>
                <w:color w:val="000000"/>
                <w:sz w:val="18"/>
                <w:szCs w:val="18"/>
              </w:rPr>
              <w:t>–</w:t>
            </w: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 Éviter le déclin de l’autonomie fonctionnelle de nos aînés hospitalisés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2D40DBA4" w14:textId="015E5783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6C8E4748">
                <v:shape id="_x0000_i1399" type="#_x0000_t75" style="width:51.95pt;height:33.8pt" o:ole="">
                  <v:imagedata r:id="rId67" o:title=""/>
                </v:shape>
                <o:OLEObject Type="Embed" ProgID="AcroExch.Document.DC" ShapeID="_x0000_i1399" DrawAspect="Icon" ObjectID="_1683721240" r:id="rId68"/>
              </w:object>
            </w:r>
          </w:p>
        </w:tc>
      </w:tr>
      <w:tr w:rsidR="00794D84" w:rsidRPr="003137E9" w14:paraId="64858A3B" w14:textId="77777777" w:rsidTr="00C435C2">
        <w:trPr>
          <w:trHeight w:val="696"/>
        </w:trPr>
        <w:tc>
          <w:tcPr>
            <w:tcW w:w="1810" w:type="dxa"/>
            <w:vMerge/>
          </w:tcPr>
          <w:p w14:paraId="1A83D32F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4E497C67" w14:textId="33265D25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17 juin 2020 – Sommeil de l’aîné hospitalisé selon l’Approche Adaptée à la Personne Âgée (AAPA) lors de la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4365C72" w14:textId="6EDB6726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16F64D1C">
                <v:shape id="_x0000_i1400" type="#_x0000_t75" style="width:48.2pt;height:30.7pt" o:ole="">
                  <v:imagedata r:id="rId69" o:title=""/>
                </v:shape>
                <o:OLEObject Type="Embed" ProgID="AcroExch.Document.DC" ShapeID="_x0000_i1400" DrawAspect="Icon" ObjectID="_1683721241" r:id="rId70"/>
              </w:object>
            </w:r>
          </w:p>
        </w:tc>
      </w:tr>
      <w:tr w:rsidR="00794D84" w:rsidRPr="003137E9" w14:paraId="3B86081F" w14:textId="77777777" w:rsidTr="00C435C2">
        <w:trPr>
          <w:trHeight w:val="865"/>
        </w:trPr>
        <w:tc>
          <w:tcPr>
            <w:tcW w:w="1810" w:type="dxa"/>
            <w:vMerge/>
          </w:tcPr>
          <w:p w14:paraId="50A19308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6192717F" w14:textId="51DF3173"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7 juillet 2020 – Intégrité de la peau chez l’aîné hospitalisé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14:paraId="4A18FBF0" w14:textId="7D41F847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79EF09C">
                <v:shape id="_x0000_i1401" type="#_x0000_t75" style="width:48.85pt;height:33.8pt" o:ole="">
                  <v:imagedata r:id="rId71" o:title=""/>
                </v:shape>
                <o:OLEObject Type="Embed" ProgID="AcroExch.Document.DC" ShapeID="_x0000_i1401" DrawAspect="Icon" ObjectID="_1683721242" r:id="rId72"/>
              </w:object>
            </w:r>
          </w:p>
        </w:tc>
      </w:tr>
      <w:tr w:rsidR="00794D84" w:rsidRPr="003137E9" w14:paraId="35F91DD6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6F5277F" w14:textId="0DD6A859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Évaluation et sur</w: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veillance  clinique</w:t>
            </w:r>
          </w:p>
        </w:tc>
      </w:tr>
      <w:tr w:rsidR="00794D84" w:rsidRPr="003137E9" w14:paraId="352ED63D" w14:textId="77777777" w:rsidTr="00C435C2">
        <w:trPr>
          <w:trHeight w:val="310"/>
        </w:trPr>
        <w:tc>
          <w:tcPr>
            <w:tcW w:w="1810" w:type="dxa"/>
            <w:vMerge w:val="restart"/>
          </w:tcPr>
          <w:p w14:paraId="30FA6765" w14:textId="0ED720FD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Examen de l’état </w:t>
            </w:r>
            <w:r w:rsidRPr="00183971">
              <w:rPr>
                <w:rFonts w:ascii="Arial Narrow" w:hAnsi="Arial Narrow"/>
                <w:sz w:val="18"/>
                <w:szCs w:val="18"/>
              </w:rPr>
              <w:t>pulmonaire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14:paraId="6ECF4F69" w14:textId="4971198E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Évaluation et surveillance clinique chez un usager atteint de la COVID-19 – Standard de pratique</w:t>
            </w:r>
          </w:p>
        </w:tc>
        <w:tc>
          <w:tcPr>
            <w:tcW w:w="1849" w:type="dxa"/>
            <w:tcBorders>
              <w:bottom w:val="dotted" w:sz="4" w:space="0" w:color="0070C0"/>
            </w:tcBorders>
            <w:vAlign w:val="center"/>
          </w:tcPr>
          <w:p w14:paraId="22265F9D" w14:textId="71FA7437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1578C779">
                <v:shape id="_x0000_i1402" type="#_x0000_t75" style="width:60.1pt;height:38.2pt" o:ole="">
                  <v:imagedata r:id="rId73" o:title=""/>
                </v:shape>
                <o:OLEObject Type="Embed" ProgID="AcroExch.Document.DC" ShapeID="_x0000_i1402" DrawAspect="Icon" ObjectID="_1683721243" r:id="rId74"/>
              </w:object>
            </w:r>
          </w:p>
        </w:tc>
      </w:tr>
      <w:tr w:rsidR="00794D84" w:rsidRPr="003137E9" w14:paraId="77F9C1D5" w14:textId="77777777" w:rsidTr="00C435C2">
        <w:trPr>
          <w:trHeight w:val="310"/>
        </w:trPr>
        <w:tc>
          <w:tcPr>
            <w:tcW w:w="1810" w:type="dxa"/>
            <w:vMerge/>
          </w:tcPr>
          <w:p w14:paraId="3C3A751F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29ABFFBA" w14:textId="0CC5AA1D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Formulaire : Examen clinique respiratoire en situation aigue Contexte de pandémie COVID-19 REG0322 (à utiliser au besoin)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467E57C4" w14:textId="270C7A2B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01C95A2">
                <v:shape id="_x0000_i1403" type="#_x0000_t75" style="width:57.6pt;height:37.55pt" o:ole="">
                  <v:imagedata r:id="rId75" o:title=""/>
                </v:shape>
                <o:OLEObject Type="Embed" ProgID="AcroExch.Document.DC" ShapeID="_x0000_i1403" DrawAspect="Icon" ObjectID="_1683721244" r:id="rId76"/>
              </w:object>
            </w:r>
          </w:p>
        </w:tc>
      </w:tr>
      <w:tr w:rsidR="00794D84" w:rsidRPr="003137E9" w14:paraId="30F6C5C1" w14:textId="77777777" w:rsidTr="00C435C2">
        <w:tc>
          <w:tcPr>
            <w:tcW w:w="1810" w:type="dxa"/>
            <w:vMerge/>
          </w:tcPr>
          <w:p w14:paraId="751EF1D2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F2FF9E1" w14:textId="26E4552A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Guide d’application du formulaire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2E91F87E" w14:textId="15B9B6B6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41F51B8">
                <v:shape id="_x0000_i1404" type="#_x0000_t75" style="width:75.75pt;height:50.1pt" o:ole="">
                  <v:imagedata r:id="rId77" o:title=""/>
                </v:shape>
                <o:OLEObject Type="Embed" ProgID="AcroExch.Document.DC" ShapeID="_x0000_i1404" DrawAspect="Icon" ObjectID="_1683721245" r:id="rId78"/>
              </w:object>
            </w:r>
          </w:p>
        </w:tc>
      </w:tr>
      <w:tr w:rsidR="00794D84" w:rsidRPr="003137E9" w14:paraId="32182A61" w14:textId="77777777" w:rsidTr="00C435C2">
        <w:tc>
          <w:tcPr>
            <w:tcW w:w="1810" w:type="dxa"/>
            <w:vMerge/>
            <w:tcBorders>
              <w:bottom w:val="dotted" w:sz="4" w:space="0" w:color="B8CCE4" w:themeColor="accent1" w:themeTint="66"/>
            </w:tcBorders>
          </w:tcPr>
          <w:p w14:paraId="36394322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4DD145BE" w14:textId="48C1C721"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Observation et changements à rapporter à l’infirmière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06D746B" w14:textId="1BEEC60F" w:rsidR="00794D84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75EDEAFF">
                <v:shape id="_x0000_i1405" type="#_x0000_t75" style="width:60.75pt;height:39.45pt" o:ole="">
                  <v:imagedata r:id="rId79" o:title=""/>
                </v:shape>
                <o:OLEObject Type="Embed" ProgID="AcroExch.Document.DC" ShapeID="_x0000_i1405" DrawAspect="Icon" ObjectID="_1683721246" r:id="rId80"/>
              </w:object>
            </w:r>
          </w:p>
        </w:tc>
      </w:tr>
      <w:tr w:rsidR="00794D84" w:rsidRPr="003137E9" w14:paraId="1EF25B6B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0DDB195" w14:textId="77777777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lastRenderedPageBreak/>
              <w:t>Excrétas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AD2F193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Contrôle de selles</w:t>
            </w:r>
          </w:p>
          <w:p w14:paraId="33F28FA6" w14:textId="4937391F"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(utiliser celui de la clientèle de soins palliatifs et de fin de vie)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B7DAA11" w14:textId="18733F71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71B34F7C">
                <v:shape id="_x0000_i1406" type="#_x0000_t75" style="width:56.35pt;height:36.3pt" o:ole="">
                  <v:imagedata r:id="rId81" o:title=""/>
                </v:shape>
                <o:OLEObject Type="Embed" ProgID="AcroExch.Document.DC" ShapeID="_x0000_i1406" DrawAspect="Icon" ObjectID="_1683721247" r:id="rId82"/>
              </w:object>
            </w:r>
          </w:p>
        </w:tc>
      </w:tr>
      <w:tr w:rsidR="00794D84" w:rsidRPr="003137E9" w14:paraId="7AEE054B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52A9DA7B" w14:textId="04E11BA5" w:rsidR="00794D84" w:rsidRPr="00183971" w:rsidRDefault="00E85F58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Dépistage et é</w:t>
            </w:r>
            <w:r w:rsidR="00794D84">
              <w:rPr>
                <w:rFonts w:ascii="Arial Narrow" w:hAnsi="Arial Narrow"/>
                <w:sz w:val="18"/>
                <w:szCs w:val="18"/>
              </w:rPr>
              <w:t>valuation de la douleur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B8CCE4" w:themeColor="accent1" w:themeTint="66"/>
            </w:tcBorders>
          </w:tcPr>
          <w:p w14:paraId="09904320" w14:textId="614E55BC" w:rsidR="002F59ED" w:rsidRDefault="002F59ED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Règle de soins infirmier </w:t>
            </w:r>
            <w:r w:rsidRPr="002F59ED">
              <w:rPr>
                <w:rFonts w:ascii="Arial Narrow" w:hAnsi="Arial Narrow"/>
                <w:sz w:val="18"/>
                <w:szCs w:val="18"/>
              </w:rPr>
              <w:t>RSI-DSI-2018-01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14:paraId="592F8CE1" w14:textId="776A009E" w:rsidR="00794D84" w:rsidRPr="00E85F58" w:rsidRDefault="00E85F58" w:rsidP="00794D84">
            <w:pPr>
              <w:rPr>
                <w:rFonts w:ascii="Calibri" w:hAnsi="Calibri" w:cs="Calibri"/>
                <w:sz w:val="18"/>
                <w:szCs w:val="18"/>
              </w:rPr>
            </w:pPr>
            <w:r w:rsidRPr="00E85F58">
              <w:rPr>
                <w:rFonts w:ascii="Calibri" w:hAnsi="Calibri" w:cs="Calibri"/>
                <w:sz w:val="18"/>
                <w:szCs w:val="18"/>
              </w:rPr>
              <w:t>R:\5 - Commun\60 GestionDoc\01 AD\Règles_Soins_Infirmiers\SPÉCIALITÉS MULTIPLE\SPEC-MULTI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B8CCE4" w:themeColor="accent1" w:themeTint="66"/>
            </w:tcBorders>
            <w:vAlign w:val="center"/>
          </w:tcPr>
          <w:p w14:paraId="103C78AC" w14:textId="51CC811A" w:rsidR="00794D84" w:rsidRPr="00D7059A" w:rsidRDefault="00E9316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BA9C28">
                <v:shape id="_x0000_i1407" type="#_x0000_t75" style="width:56.95pt;height:38.8pt" o:ole="">
                  <v:imagedata r:id="rId83" o:title=""/>
                </v:shape>
                <o:OLEObject Type="Embed" ProgID="AcroExch.Document.DC" ShapeID="_x0000_i1407" DrawAspect="Icon" ObjectID="_1683721248" r:id="rId84"/>
              </w:object>
            </w:r>
          </w:p>
        </w:tc>
      </w:tr>
      <w:tr w:rsidR="00794D84" w:rsidRPr="003137E9" w14:paraId="7EDC657C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20EDA60" w14:textId="77777777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Transfert de l’information aux points de transition de soins</w:t>
            </w:r>
          </w:p>
        </w:tc>
      </w:tr>
      <w:tr w:rsidR="00794D84" w:rsidRPr="003137E9" w14:paraId="35E42679" w14:textId="77777777" w:rsidTr="00C435C2">
        <w:tc>
          <w:tcPr>
            <w:tcW w:w="1810" w:type="dxa"/>
            <w:tcBorders>
              <w:bottom w:val="dotted" w:sz="4" w:space="0" w:color="B8CCE4" w:themeColor="accent1" w:themeTint="66"/>
            </w:tcBorders>
          </w:tcPr>
          <w:p w14:paraId="682E4815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SPER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39F41D5A" w14:textId="6FB69D1A"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Aide-mémoire</w:t>
            </w:r>
            <w:r w:rsidR="002F59ED">
              <w:rPr>
                <w:rFonts w:ascii="Arial Narrow" w:hAnsi="Arial Narrow"/>
                <w:sz w:val="18"/>
                <w:szCs w:val="18"/>
              </w:rPr>
              <w:t xml:space="preserve"> SPER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6516C72E" w14:textId="773265A9" w:rsidR="00794D84" w:rsidRPr="003137E9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09CC70">
                <v:shape id="_x0000_i1408" type="#_x0000_t75" style="width:74.5pt;height:46.95pt" o:ole="">
                  <v:imagedata r:id="rId85" o:title=""/>
                </v:shape>
                <o:OLEObject Type="Embed" ProgID="AcroExch.Document.DC" ShapeID="_x0000_i1408" DrawAspect="Icon" ObjectID="_1683721249" r:id="rId86"/>
              </w:object>
            </w:r>
          </w:p>
        </w:tc>
      </w:tr>
      <w:tr w:rsidR="00794D84" w:rsidRPr="003137E9" w14:paraId="0DFC923F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0CA4C5FA" w14:textId="77777777"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284BCF61" w14:textId="581CC184"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Guide d’utilisation</w:t>
            </w:r>
            <w:r w:rsidR="002F59ED">
              <w:rPr>
                <w:rFonts w:ascii="Arial Narrow" w:hAnsi="Arial Narrow"/>
                <w:sz w:val="18"/>
                <w:szCs w:val="18"/>
              </w:rPr>
              <w:t xml:space="preserve"> SPER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7F5F819E" w14:textId="47361E24" w:rsidR="00794D84" w:rsidRPr="003137E9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BF4D72E">
                <v:shape id="_x0000_i1409" type="#_x0000_t75" style="width:75.15pt;height:46.95pt" o:ole="">
                  <v:imagedata r:id="rId87" o:title=""/>
                </v:shape>
                <o:OLEObject Type="Embed" ProgID="AcroExch.Document.DC" ShapeID="_x0000_i1409" DrawAspect="Icon" ObjectID="_1683721250" r:id="rId88"/>
              </w:object>
            </w:r>
          </w:p>
        </w:tc>
      </w:tr>
      <w:tr w:rsidR="00367B0B" w:rsidRPr="003137E9" w14:paraId="6428A812" w14:textId="77777777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6AE40F4F" w14:textId="77777777" w:rsidR="00367B0B" w:rsidRPr="003137E9" w:rsidRDefault="00367B0B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7704D157" w14:textId="77777777" w:rsidR="00367B0B" w:rsidRDefault="00367B0B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Formation sur la plateforme ENA « </w:t>
            </w:r>
            <w:r w:rsidRPr="00367B0B">
              <w:rPr>
                <w:rFonts w:ascii="Arial Narrow" w:hAnsi="Arial Narrow"/>
                <w:i/>
                <w:sz w:val="18"/>
                <w:szCs w:val="18"/>
              </w:rPr>
              <w:t>SPER : transmission de l’information aux points de transition des soins et des services</w:t>
            </w:r>
            <w:r>
              <w:rPr>
                <w:rFonts w:ascii="Arial Narrow" w:hAnsi="Arial Narrow"/>
                <w:sz w:val="18"/>
                <w:szCs w:val="18"/>
              </w:rPr>
              <w:t> ». (20 minutes)</w:t>
            </w:r>
          </w:p>
          <w:p w14:paraId="4A2C355F" w14:textId="1BBE8519" w:rsidR="002F59ED" w:rsidRPr="00CD30E8" w:rsidRDefault="002F59ED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1D08581A" w14:textId="77777777" w:rsidR="00367B0B" w:rsidRDefault="00367B0B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3E4535A1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0ADF9434" w14:textId="3392467C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</w:t>
            </w: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écès</w:t>
            </w:r>
          </w:p>
        </w:tc>
      </w:tr>
      <w:tr w:rsidR="00794D84" w:rsidRPr="003137E9" w14:paraId="2FD26491" w14:textId="77777777" w:rsidTr="00C435C2">
        <w:tc>
          <w:tcPr>
            <w:tcW w:w="1810" w:type="dxa"/>
            <w:vMerge w:val="restart"/>
          </w:tcPr>
          <w:p w14:paraId="093FB63E" w14:textId="0707C815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14:paraId="274D8B52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 xml:space="preserve">Protocole infirmier </w:t>
            </w:r>
            <w:r w:rsidRPr="00B91A1B">
              <w:rPr>
                <w:rFonts w:ascii="Arial Narrow" w:hAnsi="Arial Narrow"/>
                <w:sz w:val="18"/>
                <w:szCs w:val="18"/>
              </w:rPr>
              <w:t>Constat de décès par l’infirmière PROINF-DSI-009</w:t>
            </w:r>
          </w:p>
          <w:p w14:paraId="05BD822B" w14:textId="500254AB" w:rsidR="005A5F16" w:rsidRPr="005A5F16" w:rsidRDefault="005A5F16" w:rsidP="00794D84">
            <w:pPr>
              <w:rPr>
                <w:rFonts w:ascii="Calibri" w:hAnsi="Calibri" w:cs="Calibri"/>
                <w:sz w:val="18"/>
                <w:szCs w:val="18"/>
              </w:rPr>
            </w:pPr>
            <w:r w:rsidRPr="005A5F16">
              <w:rPr>
                <w:rFonts w:ascii="Calibri" w:hAnsi="Calibri" w:cs="Calibri"/>
                <w:sz w:val="18"/>
                <w:szCs w:val="18"/>
              </w:rPr>
              <w:t>R:\5 - Commun\60 GestionDoc\01 AD\Prot_Infirmiers\_CISSS-CA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14:paraId="5237555B" w14:textId="3CFF08B1" w:rsidR="00794D84" w:rsidRPr="00D7059A" w:rsidRDefault="005A5F16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5" w:dyaOrig="993" w14:anchorId="1EFD50AF">
                <v:shape id="_x0000_i1464" type="#_x0000_t75" style="width:77pt;height:49.45pt" o:ole="">
                  <v:imagedata r:id="rId89" o:title=""/>
                </v:shape>
                <o:OLEObject Type="Link" ProgID="AcroExch.Document.DC" ShapeID="_x0000_i1464" DrawAspect="Icon" r:id="rId90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</w:tc>
      </w:tr>
      <w:tr w:rsidR="00794D84" w:rsidRPr="003137E9" w14:paraId="15D754B3" w14:textId="77777777" w:rsidTr="00C435C2">
        <w:tc>
          <w:tcPr>
            <w:tcW w:w="1810" w:type="dxa"/>
            <w:vMerge/>
          </w:tcPr>
          <w:p w14:paraId="78FB87B1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BFA7859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1A1B">
              <w:rPr>
                <w:rFonts w:ascii="Arial Narrow" w:hAnsi="Arial Narrow"/>
                <w:sz w:val="18"/>
                <w:szCs w:val="18"/>
              </w:rPr>
              <w:t>Aide-mémoire Examen physique</w:t>
            </w:r>
            <w:r>
              <w:rPr>
                <w:rFonts w:ascii="Arial Narrow" w:hAnsi="Arial Narrow"/>
                <w:sz w:val="18"/>
                <w:szCs w:val="18"/>
              </w:rPr>
              <w:t xml:space="preserve"> du corps (annexe 1)</w:t>
            </w:r>
          </w:p>
          <w:p w14:paraId="64919253" w14:textId="5DC789E7" w:rsidR="005A5F16" w:rsidRPr="00D7059A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5" w:dyaOrig="993" w14:anchorId="2299AF97">
                <v:shape id="_x0000_i1467" type="#_x0000_t75" style="width:45.7pt;height:29.45pt" o:ole="">
                  <v:imagedata r:id="rId91" o:title=""/>
                </v:shape>
                <o:OLEObject Type="Link" ProgID="AcroExch.Document.DC" ShapeID="_x0000_i1467" DrawAspect="Icon" r:id="rId92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3FA77243" w14:textId="268674F4" w:rsidR="00794D84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ACE1EEA">
                <v:shape id="_x0000_i1411" type="#_x0000_t75" style="width:75.15pt;height:48.85pt" o:ole="">
                  <v:imagedata r:id="rId93" o:title=""/>
                </v:shape>
                <o:OLEObject Type="Embed" ProgID="AcroExch.Document.DC" ShapeID="_x0000_i1411" DrawAspect="Icon" ObjectID="_1683721251" r:id="rId94"/>
              </w:object>
            </w:r>
          </w:p>
        </w:tc>
      </w:tr>
      <w:tr w:rsidR="00794D84" w:rsidRPr="003137E9" w14:paraId="1F7CBC02" w14:textId="77777777" w:rsidTr="00C435C2">
        <w:trPr>
          <w:trHeight w:val="676"/>
        </w:trPr>
        <w:tc>
          <w:tcPr>
            <w:tcW w:w="1810" w:type="dxa"/>
            <w:vMerge/>
          </w:tcPr>
          <w:p w14:paraId="6FAB6540" w14:textId="77777777"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14:paraId="1D583D5E" w14:textId="7657A6C9" w:rsidR="00794D84" w:rsidRPr="00B764CF" w:rsidRDefault="00794D84" w:rsidP="00794D84">
            <w:pPr>
              <w:rPr>
                <w:rFonts w:ascii="Arial Narrow" w:hAnsi="Arial Narrow"/>
                <w:strike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Algorithme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14:paraId="5D36EF07" w14:textId="5E2814D4" w:rsidR="00794D84" w:rsidRDefault="005A5F16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5D70BD0">
                <v:shape id="_x0000_i1412" type="#_x0000_t75" style="width:1in;height:46.95pt" o:ole="">
                  <v:imagedata r:id="rId95" o:title=""/>
                </v:shape>
                <o:OLEObject Type="Embed" ProgID="AcroExch.Document.DC" ShapeID="_x0000_i1412" DrawAspect="Icon" ObjectID="_1683721252" r:id="rId96"/>
              </w:object>
            </w:r>
          </w:p>
        </w:tc>
      </w:tr>
      <w:tr w:rsidR="00794D84" w:rsidRPr="003137E9" w14:paraId="3E0AFC8C" w14:textId="77777777" w:rsidTr="00C435C2">
        <w:trPr>
          <w:trHeight w:val="757"/>
        </w:trPr>
        <w:tc>
          <w:tcPr>
            <w:tcW w:w="1810" w:type="dxa"/>
            <w:vMerge/>
            <w:tcBorders>
              <w:bottom w:val="single" w:sz="4" w:space="0" w:color="0070C0"/>
            </w:tcBorders>
          </w:tcPr>
          <w:p w14:paraId="7799B14A" w14:textId="32A5BC9F" w:rsidR="00794D84" w:rsidRPr="00D7059A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single" w:sz="4" w:space="0" w:color="0070C0"/>
            </w:tcBorders>
          </w:tcPr>
          <w:p w14:paraId="69D77E1A" w14:textId="77777777" w:rsidR="00794D84" w:rsidRDefault="00794D84" w:rsidP="00794D84">
            <w:pPr>
              <w:rPr>
                <w:rFonts w:ascii="Arial Narrow" w:hAnsi="Arial Narrow"/>
                <w:sz w:val="16"/>
                <w:szCs w:val="16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Trajectoire de décès  </w:t>
            </w:r>
            <w:r w:rsidRPr="00F57180">
              <w:rPr>
                <w:rFonts w:ascii="Arial Narrow" w:hAnsi="Arial Narrow"/>
                <w:sz w:val="16"/>
                <w:szCs w:val="16"/>
              </w:rPr>
              <w:t>(variable selon le contexte)</w:t>
            </w:r>
          </w:p>
          <w:p w14:paraId="53888F08" w14:textId="77777777" w:rsidR="005A5F16" w:rsidRPr="005A5F16" w:rsidRDefault="005A5F16" w:rsidP="005A5F16">
            <w:pPr>
              <w:spacing w:after="200" w:line="276" w:lineRule="auto"/>
              <w:rPr>
                <w:rFonts w:ascii="Arial Narrow" w:hAnsi="Arial Narrow"/>
                <w:sz w:val="18"/>
                <w:szCs w:val="18"/>
              </w:rPr>
            </w:pPr>
            <w:r w:rsidRPr="005A5F16">
              <w:rPr>
                <w:rFonts w:ascii="Arial Narrow" w:hAnsi="Arial Narrow"/>
                <w:sz w:val="16"/>
                <w:szCs w:val="16"/>
              </w:rPr>
              <w:t xml:space="preserve">Toujours se référer à </w:t>
            </w: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t>intranet / CORONAVIRUS</w:t>
            </w:r>
            <w:r w:rsidRPr="005A5F16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5A5F16">
              <w:rPr>
                <w:rFonts w:ascii="Arial Narrow" w:hAnsi="Arial Narrow"/>
                <w:sz w:val="16"/>
                <w:szCs w:val="16"/>
              </w:rPr>
              <w:t>pour version mise à jour.</w:t>
            </w:r>
          </w:p>
          <w:p w14:paraId="5E335E3D" w14:textId="574E170F" w:rsidR="005A5F16" w:rsidRPr="00D7059A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single" w:sz="4" w:space="0" w:color="0070C0"/>
            </w:tcBorders>
            <w:vAlign w:val="center"/>
          </w:tcPr>
          <w:p w14:paraId="73B33BD3" w14:textId="54ED103D" w:rsidR="00794D84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3A86DBD5">
                <v:shape id="_x0000_i1413" type="#_x0000_t75" style="width:64.5pt;height:42.55pt" o:ole="">
                  <v:imagedata r:id="rId97" o:title=""/>
                </v:shape>
                <o:OLEObject Type="Embed" ProgID="AcroExch.Document.DC" ShapeID="_x0000_i1413" DrawAspect="Icon" ObjectID="_1683721253" r:id="rId98"/>
              </w:object>
            </w:r>
          </w:p>
        </w:tc>
      </w:tr>
      <w:tr w:rsidR="00794D84" w:rsidRPr="003137E9" w14:paraId="130377A8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B3C4A84" w14:textId="146DE311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Soins palliatifs et de fin de vie</w:t>
            </w:r>
          </w:p>
        </w:tc>
      </w:tr>
      <w:tr w:rsidR="00794D84" w:rsidRPr="003137E9" w14:paraId="1262D44C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675B3850" w14:textId="77777777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75C4F34D" w14:textId="77777777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7518DA80" w14:textId="672B2786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2577A82" w14:textId="6BAA089A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de pratique clinique</w:t>
            </w:r>
          </w:p>
          <w:p w14:paraId="14819C8B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7D5693A1" w14:textId="29696C5B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Guide de pratique clinique contexte COVID-19</w:t>
            </w:r>
          </w:p>
          <w:p w14:paraId="25B6C69A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750986A" w14:textId="7AFA297F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Document synthèse pratique infirmière en soins palliatifs et fin de vie</w:t>
            </w:r>
          </w:p>
          <w:p w14:paraId="1DF11F77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9215807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Ppt narré formation perfusion sous-cutané continue</w:t>
            </w:r>
          </w:p>
          <w:p w14:paraId="6C3295E2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46E3293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690E5D83" w14:textId="77777777"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simplifiée pour médecins et pharmaciens</w:t>
            </w:r>
          </w:p>
          <w:p w14:paraId="009B28C1" w14:textId="77777777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4695E69A" w14:textId="77777777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3F30D9D" w14:textId="52BD697F" w:rsidR="005A5F16" w:rsidRPr="00D7059A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Soins de bouche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782C975B" w14:textId="5B349F3B" w:rsidR="005A5F16" w:rsidRPr="005A5F16" w:rsidRDefault="005A5F16" w:rsidP="005A5F16">
            <w:pPr>
              <w:spacing w:after="200" w:line="276" w:lineRule="auto"/>
              <w:rPr>
                <w:rFonts w:cstheme="minorHAnsi"/>
                <w:b/>
                <w:smallCaps/>
                <w:sz w:val="18"/>
                <w:szCs w:val="18"/>
              </w:rPr>
            </w:pP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lastRenderedPageBreak/>
              <w:t>intranet / Direction des soins infirmiers/ Soins palliatifs et de fin de vie / Documentation / Outils cliniques soins infirmiers</w:t>
            </w:r>
          </w:p>
          <w:p w14:paraId="3FD55E09" w14:textId="139FE54E" w:rsidR="00794D84" w:rsidRDefault="00E85F58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  <w:hyperlink r:id="rId99" w:history="1">
              <w:r w:rsidR="00794D84" w:rsidRPr="0011428D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http://cisssca.intranet.reg12.rtss.qc.ca/index.php?id=2389</w:t>
              </w:r>
            </w:hyperlink>
          </w:p>
          <w:p w14:paraId="0CF8A1B7" w14:textId="77777777" w:rsidR="00794D84" w:rsidRDefault="00794D84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</w:p>
          <w:p w14:paraId="715D949C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22AA5884" w14:textId="77777777" w:rsidR="00794D84" w:rsidRPr="008C25D5" w:rsidRDefault="00E85F5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0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Guide de pratique clinique en soins infirmiers SPFV en contexte COVID-19 </w:t>
              </w:r>
            </w:hyperlink>
          </w:p>
          <w:p w14:paraId="2ED113B3" w14:textId="77777777" w:rsidR="00794D84" w:rsidRPr="008C25D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F6CCE9D" w14:textId="7E901D14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4037D422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8CCAA6E" w14:textId="77777777" w:rsidR="00794D84" w:rsidRPr="008C25D5" w:rsidRDefault="00E85F5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1" w:tooltip="Initiates file download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Document-synthèse pratique infirmière SPFV</w:t>
              </w:r>
            </w:hyperlink>
          </w:p>
          <w:p w14:paraId="792D8346" w14:textId="2ECB993B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3C23D35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8149271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5CEFFC49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6ED766C8" w14:textId="77777777" w:rsidR="005A5F16" w:rsidRDefault="005A5F16" w:rsidP="005A5F16">
            <w:pPr>
              <w:spacing w:line="276" w:lineRule="auto"/>
              <w:rPr>
                <w:rFonts w:ascii="Arial Narrow" w:hAnsi="Arial Narrow"/>
                <w:sz w:val="18"/>
                <w:szCs w:val="18"/>
              </w:rPr>
            </w:pP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t>intranet / Direction des soins infirmiers / Formations / Pompes</w:t>
            </w:r>
          </w:p>
          <w:p w14:paraId="1FACEA9E" w14:textId="4CE45681" w:rsidR="00794D84" w:rsidRPr="008C25D5" w:rsidRDefault="00E85F58" w:rsidP="005A5F16">
            <w:pPr>
              <w:spacing w:line="276" w:lineRule="auto"/>
              <w:rPr>
                <w:rFonts w:ascii="Arial Narrow" w:hAnsi="Arial Narrow"/>
                <w:sz w:val="18"/>
                <w:szCs w:val="18"/>
              </w:rPr>
            </w:pPr>
            <w:hyperlink r:id="rId102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Perfusion sous-cutanées continue (PSCC) en soins palliatifs et fin de vie dans un contexte de COVID-19</w:t>
              </w:r>
            </w:hyperlink>
          </w:p>
          <w:p w14:paraId="44BC1D69" w14:textId="16DACEB7" w:rsidR="00626328" w:rsidRP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125F6FCD" w14:textId="68193153" w:rsidR="00626328" w:rsidRPr="00626328" w:rsidRDefault="00626328" w:rsidP="00626328">
            <w:pPr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</w:pPr>
            <w:r w:rsidRPr="00626328"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  <w:t xml:space="preserve">NS : </w:t>
            </w:r>
            <w:hyperlink r:id="rId103" w:tgtFrame="_blank" w:history="1">
              <w:r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continues (PSCC) dans le contexte de la COVID-19 - 21 avril 2020 </w:t>
              </w:r>
            </w:hyperlink>
          </w:p>
          <w:p w14:paraId="5A603965" w14:textId="77777777" w:rsidR="00626328" w:rsidRDefault="00E85F58" w:rsidP="00626328">
            <w:pPr>
              <w:rPr>
                <w:rFonts w:ascii="Arial Narrow" w:hAnsi="Arial Narrow" w:cs="Arial"/>
                <w:color w:val="548DD4" w:themeColor="text2" w:themeTint="99"/>
                <w:sz w:val="18"/>
                <w:szCs w:val="18"/>
                <w:u w:val="single"/>
              </w:rPr>
            </w:pPr>
            <w:hyperlink r:id="rId104" w:tgtFrame="_blank" w:history="1">
              <w:r w:rsidR="00626328"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(SC) continues (PSCC) dans contexte de COVID-19 | Secteur Alphonse-Desjardins </w:t>
              </w:r>
            </w:hyperlink>
          </w:p>
          <w:p w14:paraId="1DFBD491" w14:textId="77777777" w:rsidR="0060586B" w:rsidRDefault="0060586B" w:rsidP="00626328">
            <w:pPr>
              <w:rPr>
                <w:rFonts w:ascii="Arial Narrow" w:hAnsi="Arial Narrow" w:cs="Arial"/>
                <w:color w:val="548DD4" w:themeColor="text2" w:themeTint="99"/>
                <w:sz w:val="18"/>
                <w:szCs w:val="18"/>
                <w:u w:val="single"/>
              </w:rPr>
            </w:pPr>
          </w:p>
          <w:p w14:paraId="09975F80" w14:textId="77777777" w:rsidR="005A5F16" w:rsidRPr="005A5F16" w:rsidRDefault="005A5F16" w:rsidP="005A5F16">
            <w:pPr>
              <w:spacing w:after="200" w:line="276" w:lineRule="auto"/>
              <w:rPr>
                <w:rFonts w:ascii="Arial Narrow" w:hAnsi="Arial Narrow" w:cs="Arial"/>
                <w:color w:val="548DD4" w:themeColor="text2" w:themeTint="99"/>
                <w:sz w:val="18"/>
                <w:szCs w:val="18"/>
                <w:u w:val="single"/>
              </w:rPr>
            </w:pP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t>intranet / CORONAVIRUS /Sites non traditionnels (SNT) et unités COVID / Documents communs /</w:t>
            </w:r>
          </w:p>
          <w:p w14:paraId="129EF96F" w14:textId="3D287332" w:rsidR="0060586B" w:rsidRPr="005A5F16" w:rsidRDefault="0060586B" w:rsidP="005A5F16">
            <w:pPr>
              <w:rPr>
                <w:rFonts w:ascii="Arial Narrow" w:hAnsi="Arial Narrow" w:cs="Arial"/>
                <w:sz w:val="18"/>
                <w:szCs w:val="18"/>
              </w:rPr>
            </w:pP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77D3C614" w14:textId="37A855DE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010C4EA4" w14:textId="77777777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E57956C" w14:textId="52BFE324"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Dépistage</w:t>
            </w:r>
          </w:p>
        </w:tc>
      </w:tr>
      <w:tr w:rsidR="00794D84" w:rsidRPr="003137E9" w14:paraId="1BAEF5B3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5031AD8A" w14:textId="104F81E1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006F494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 Dépistage de la COVID-19</w:t>
            </w:r>
          </w:p>
          <w:p w14:paraId="747BDBE3" w14:textId="77777777" w:rsidR="00F52980" w:rsidRDefault="007711BA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t>intranet / CORONAVIRUS /</w:t>
            </w:r>
            <w:r>
              <w:rPr>
                <w:rFonts w:cstheme="minorHAnsi"/>
                <w:b/>
                <w:smallCaps/>
                <w:sz w:val="18"/>
                <w:szCs w:val="18"/>
              </w:rPr>
              <w:t>Dépistage</w:t>
            </w:r>
          </w:p>
          <w:p w14:paraId="1CDB574F" w14:textId="72104033" w:rsidR="007711BA" w:rsidRPr="00D7059A" w:rsidRDefault="007711BA" w:rsidP="00794D84">
            <w:pPr>
              <w:rPr>
                <w:rFonts w:ascii="Arial Narrow" w:hAnsi="Arial Narrow"/>
                <w:sz w:val="18"/>
                <w:szCs w:val="18"/>
              </w:rPr>
            </w:pPr>
            <w:bookmarkStart w:id="0" w:name="_GoBack"/>
            <w:bookmarkEnd w:id="0"/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5B13E47" w14:textId="4C476ED1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24DEAFA2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0198D274" w14:textId="4EA23460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MSI prélèvement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66F223E" w14:textId="77777777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Méthode de soins informatisée Prélèvement des sécrétions des voies</w:t>
            </w:r>
          </w:p>
          <w:p w14:paraId="355ACB4C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respiratoires supérieures</w:t>
            </w:r>
          </w:p>
          <w:p w14:paraId="5ECE64EF" w14:textId="3D1A75CD" w:rsidR="00794D84" w:rsidRPr="0067627E" w:rsidRDefault="00E85F58" w:rsidP="00794D84">
            <w:pPr>
              <w:rPr>
                <w:rFonts w:ascii="Arial Narrow" w:hAnsi="Arial Narrow"/>
              </w:rPr>
            </w:pPr>
            <w:hyperlink r:id="rId105" w:history="1">
              <w:r w:rsidR="00794D84" w:rsidRPr="0067627E">
                <w:rPr>
                  <w:rStyle w:val="Lienhypertexte"/>
                  <w:rFonts w:ascii="Arial Narrow" w:hAnsi="Arial Narrow"/>
                  <w:sz w:val="18"/>
                </w:rPr>
                <w:t>https://msi.expertise-sante.com/fr/methode/prelevement-des-secretions-des-voies-respiratoires-superieures?keys=prélèvement sécrétions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F0318E4" w14:textId="596FE96C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7D5507CC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14:paraId="05C8A455" w14:textId="1C824864" w:rsidR="00794D84" w:rsidRPr="00111C65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111C65">
              <w:rPr>
                <w:rFonts w:ascii="Arial Narrow" w:hAnsi="Arial Narrow"/>
                <w:b/>
                <w:sz w:val="18"/>
                <w:szCs w:val="18"/>
              </w:rPr>
              <w:t>ORDONNANCES COLLECTIVES</w:t>
            </w:r>
          </w:p>
        </w:tc>
      </w:tr>
      <w:tr w:rsidR="00794D84" w:rsidRPr="003137E9" w14:paraId="6C2DFF30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4906CB1D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6D00D8C" w14:textId="6C87995C" w:rsidR="00794D84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AD\Ordonnances_collectives\SPÉCIALITÉS MULTIPLE\SPEC-MULTI</w:t>
            </w:r>
          </w:p>
          <w:p w14:paraId="291357BC" w14:textId="50E91B3D" w:rsidR="00794D84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</w:p>
          <w:p w14:paraId="19C6C43C" w14:textId="38C13B80" w:rsidR="00794D84" w:rsidRPr="00E904D6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AD\Ordonnances_collectives\CHIRURGIE</w:t>
            </w:r>
          </w:p>
          <w:p w14:paraId="0B574D4F" w14:textId="77777777"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14:paraId="01EEB55C" w14:textId="02D1A810" w:rsidR="00794D84" w:rsidRPr="00E904D6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AD\Ordonnances_collectives\SOINS PALLIATIFS</w:t>
            </w:r>
          </w:p>
          <w:p w14:paraId="24AAF845" w14:textId="23974298"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– Initier un traitement pour les nausées chez une personne recevant des soins palliatifs  – Initier l’acétaminophène pour le traitement de la fièvre chez un usager recevant des soins palliatifs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4E0335A6" w14:textId="77777777"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14:paraId="61CB511D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14:paraId="58C3922B" w14:textId="1E0B74F8" w:rsidR="00794D84" w:rsidRPr="00E904D6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E904D6">
              <w:rPr>
                <w:rFonts w:ascii="Arial Narrow" w:hAnsi="Arial Narrow"/>
                <w:b/>
                <w:sz w:val="18"/>
                <w:szCs w:val="18"/>
              </w:rPr>
              <w:t>MARCHES À SUIVRE</w:t>
            </w:r>
          </w:p>
        </w:tc>
      </w:tr>
      <w:tr w:rsidR="00794D84" w:rsidRPr="003137E9" w14:paraId="3AED2536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52C3F81A" w14:textId="1F9AE69A" w:rsidR="00794D84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Administration médicament dangereux  et gestion des déchets cytotoxiques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4311E18D" w14:textId="1237DB8F" w:rsidR="00794D84" w:rsidRPr="005A5F16" w:rsidRDefault="005A5F16" w:rsidP="005A5F16">
            <w:pPr>
              <w:rPr>
                <w:rFonts w:ascii="Arial Narrow" w:hAnsi="Arial Narrow"/>
                <w:sz w:val="18"/>
                <w:szCs w:val="18"/>
              </w:rPr>
            </w:pPr>
            <w:r w:rsidRPr="001764FA">
              <w:rPr>
                <w:rFonts w:cstheme="minorHAnsi"/>
                <w:b/>
                <w:smallCaps/>
                <w:sz w:val="18"/>
                <w:szCs w:val="18"/>
              </w:rPr>
              <w:t>i</w:t>
            </w:r>
            <w:r>
              <w:rPr>
                <w:rFonts w:cstheme="minorHAnsi"/>
                <w:b/>
                <w:smallCaps/>
                <w:sz w:val="18"/>
                <w:szCs w:val="18"/>
              </w:rPr>
              <w:t>ntranet / CORONAVIRUS /Sites non traditionnels (SNT) et unités COVID / Documents communs /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006AB7A" w14:textId="4727C21D" w:rsidR="00794D84" w:rsidRPr="00D7059A" w:rsidRDefault="002F59ED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472FEE04">
                <v:shape id="_x0000_i1414" type="#_x0000_t75" style="width:57.6pt;height:36.95pt" o:ole="">
                  <v:imagedata r:id="rId106" o:title=""/>
                </v:shape>
                <o:OLEObject Type="Embed" ProgID="AcroExch.Document.DC" ShapeID="_x0000_i1414" DrawAspect="Icon" ObjectID="_1683721254" r:id="rId107"/>
              </w:object>
            </w:r>
          </w:p>
        </w:tc>
      </w:tr>
      <w:tr w:rsidR="00E85F58" w:rsidRPr="003137E9" w14:paraId="07E9674A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45539977" w14:textId="731E2A5B" w:rsidR="00E85F58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759BADD" w14:textId="314FF3A9" w:rsidR="00D775A2" w:rsidRDefault="00201514" w:rsidP="00D775A2">
            <w:pPr>
              <w:rPr>
                <w:rFonts w:ascii="Arial Narrow" w:hAnsi="Arial Narrow"/>
                <w:smallCaps/>
                <w:sz w:val="18"/>
                <w:szCs w:val="18"/>
              </w:rPr>
            </w:pPr>
            <w:r>
              <w:rPr>
                <w:rFonts w:ascii="Arial Narrow" w:hAnsi="Arial Narrow" w:cs="Arial Narrow"/>
                <w:sz w:val="18"/>
              </w:rPr>
              <w:t>P</w:t>
            </w:r>
            <w:r w:rsidRPr="008F660E">
              <w:rPr>
                <w:rFonts w:ascii="Arial Narrow" w:hAnsi="Arial Narrow" w:cs="Arial Narrow"/>
                <w:sz w:val="18"/>
              </w:rPr>
              <w:t>rocédure pour le transfert d’un usager</w:t>
            </w:r>
            <w:r>
              <w:rPr>
                <w:rFonts w:ascii="Arial Narrow" w:hAnsi="Arial Narrow" w:cs="Arial Narrow"/>
                <w:sz w:val="18"/>
              </w:rPr>
              <w:t xml:space="preserve"> confirmé de la COVID-19 inter-hospitalier vers l’Unité de soins COVID-19 ou l’unité des soins intensifs COVID-19 au 5</w:t>
            </w:r>
            <w:r w:rsidRPr="00201514">
              <w:rPr>
                <w:rFonts w:ascii="Arial Narrow" w:hAnsi="Arial Narrow" w:cs="Arial Narrow"/>
                <w:sz w:val="18"/>
                <w:vertAlign w:val="superscript"/>
              </w:rPr>
              <w:t>ème</w:t>
            </w:r>
            <w:r>
              <w:rPr>
                <w:rFonts w:ascii="Arial Narrow" w:hAnsi="Arial Narrow" w:cs="Arial Narrow"/>
                <w:sz w:val="18"/>
              </w:rPr>
              <w:t xml:space="preserve"> étage de l’Hôtel-Dieu de Lévis</w:t>
            </w:r>
          </w:p>
          <w:p w14:paraId="33333D07" w14:textId="30E8697E" w:rsidR="00E85F58" w:rsidRPr="00202E11" w:rsidRDefault="00E85F58" w:rsidP="0020151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4FB9045E" w14:textId="108F5A69" w:rsidR="00E85F58" w:rsidRDefault="00D775A2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5" w:dyaOrig="993" w14:anchorId="716F8465">
                <v:shape id="_x0000_i1486" type="#_x0000_t75" style="width:53.2pt;height:34.45pt" o:ole="">
                  <v:imagedata r:id="rId108" o:title=""/>
                </v:shape>
                <o:OLEObject Type="Link" ProgID="AcroExch.Document.DC" ShapeID="_x0000_i1486" DrawAspect="Icon" r:id="rId109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</w:tc>
      </w:tr>
      <w:tr w:rsidR="00D775A2" w:rsidRPr="003137E9" w14:paraId="42F9EA86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00B8FEB9" w14:textId="3AE32EBB" w:rsidR="00D775A2" w:rsidRDefault="00D775A2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43A9EE98" w14:textId="73F52B5D" w:rsidR="00201514" w:rsidRDefault="00201514" w:rsidP="00201514">
            <w:pPr>
              <w:rPr>
                <w:rFonts w:ascii="Arial Narrow" w:hAnsi="Arial Narrow"/>
                <w:smallCaps/>
                <w:sz w:val="18"/>
                <w:szCs w:val="18"/>
              </w:rPr>
            </w:pPr>
            <w:r>
              <w:rPr>
                <w:rFonts w:ascii="Arial Narrow" w:hAnsi="Arial Narrow" w:cs="Arial Narrow"/>
                <w:sz w:val="18"/>
              </w:rPr>
              <w:t>P</w:t>
            </w:r>
            <w:r w:rsidRPr="008F660E">
              <w:rPr>
                <w:rFonts w:ascii="Arial Narrow" w:hAnsi="Arial Narrow" w:cs="Arial Narrow"/>
                <w:sz w:val="18"/>
              </w:rPr>
              <w:t>rocédure pour le transfert d’un usager</w:t>
            </w:r>
            <w:r>
              <w:rPr>
                <w:rFonts w:ascii="Arial Narrow" w:hAnsi="Arial Narrow" w:cs="Arial Narrow"/>
                <w:sz w:val="18"/>
              </w:rPr>
              <w:t xml:space="preserve"> confirmé de la COVID-19 à partir de l’urgence ou d’une unité de soins ou intra-hospitalier vers l’unité de soins COVID-19 ou l’unité des soins intensifs COVID-19  </w:t>
            </w:r>
            <w:r>
              <w:rPr>
                <w:rFonts w:ascii="Arial Narrow" w:hAnsi="Arial Narrow" w:cs="Arial Narrow"/>
                <w:sz w:val="18"/>
              </w:rPr>
              <w:t>au 5</w:t>
            </w:r>
            <w:r w:rsidRPr="00201514">
              <w:rPr>
                <w:rFonts w:ascii="Arial Narrow" w:hAnsi="Arial Narrow" w:cs="Arial Narrow"/>
                <w:sz w:val="18"/>
                <w:vertAlign w:val="superscript"/>
              </w:rPr>
              <w:t>ème</w:t>
            </w:r>
            <w:r>
              <w:rPr>
                <w:rFonts w:ascii="Arial Narrow" w:hAnsi="Arial Narrow" w:cs="Arial Narrow"/>
                <w:sz w:val="18"/>
              </w:rPr>
              <w:t xml:space="preserve"> étage de l’Hôtel-Dieu de Lévis</w:t>
            </w:r>
          </w:p>
          <w:p w14:paraId="5410B2D5" w14:textId="77777777" w:rsidR="00D775A2" w:rsidRDefault="00D775A2" w:rsidP="00794D84">
            <w:pPr>
              <w:rPr>
                <w:rFonts w:ascii="Arial Narrow" w:hAnsi="Arial Narrow" w:cs="Arial Narrow"/>
                <w:sz w:val="18"/>
              </w:rPr>
            </w:pP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1FA974FE" w14:textId="42CAAE51" w:rsidR="00D775A2" w:rsidRDefault="0020151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5" w:dyaOrig="993" w14:anchorId="3C8E8CE0">
                <v:shape id="_x0000_i1488" type="#_x0000_t75" style="width:59.5pt;height:38.2pt" o:ole="">
                  <v:imagedata r:id="rId110" o:title=""/>
                </v:shape>
                <o:OLEObject Type="Link" ProgID="AcroExch.Document.DC" ShapeID="_x0000_i1488" DrawAspect="Icon" r:id="rId111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</w:tc>
      </w:tr>
      <w:tr w:rsidR="005A5F16" w:rsidRPr="003137E9" w14:paraId="1F451BED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02323D8C" w14:textId="1815ABB9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C6FE3FF" w14:textId="678FAC22" w:rsidR="005A5F16" w:rsidRPr="00202E11" w:rsidRDefault="00D775A2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 w:cs="Arial Narrow"/>
                <w:sz w:val="18"/>
              </w:rPr>
              <w:t>P</w:t>
            </w:r>
            <w:r w:rsidRPr="008F660E">
              <w:rPr>
                <w:rFonts w:ascii="Arial Narrow" w:hAnsi="Arial Narrow" w:cs="Arial Narrow"/>
                <w:sz w:val="18"/>
              </w:rPr>
              <w:t>rocédure pour le transfert d’un usager suspecté covid-19</w:t>
            </w:r>
            <w:r w:rsidRPr="008F660E">
              <w:rPr>
                <w:rFonts w:ascii="Arial Narrow" w:hAnsi="Arial Narrow"/>
                <w:sz w:val="18"/>
                <w:szCs w:val="18"/>
              </w:rPr>
              <w:t xml:space="preserve"> à partir de l’urgence ou d’une unité de soins ou inter-hospitalier vers l’unité des soins intensifs au 3e étage de l’hôtel-Dieu de Lévis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4B8A9A0F" w14:textId="367A8646" w:rsidR="005A5F16" w:rsidRDefault="00D775A2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4" w:dyaOrig="993" w14:anchorId="337F5206">
                <v:shape id="_x0000_i1475" type="#_x0000_t75" style="width:49.45pt;height:32.55pt" o:ole="">
                  <v:imagedata r:id="rId112" o:title=""/>
                </v:shape>
                <o:OLEObject Type="Embed" ProgID="AcroExch.Document.DC" ShapeID="_x0000_i1475" DrawAspect="Icon" ObjectID="_1683721255" r:id="rId113"/>
              </w:object>
            </w:r>
          </w:p>
        </w:tc>
      </w:tr>
      <w:tr w:rsidR="005A5F16" w:rsidRPr="003137E9" w14:paraId="1154B893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106B049D" w14:textId="43ADDF5E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2097475C" w14:textId="77777777" w:rsidR="005A5F16" w:rsidRPr="005A5F16" w:rsidRDefault="005A5F16" w:rsidP="005A5F16">
            <w:pPr>
              <w:spacing w:line="276" w:lineRule="auto"/>
              <w:rPr>
                <w:rFonts w:ascii="Arial Narrow" w:hAnsi="Arial Narrow"/>
                <w:sz w:val="18"/>
                <w:szCs w:val="18"/>
              </w:rPr>
            </w:pPr>
            <w:r w:rsidRPr="005A5F16">
              <w:rPr>
                <w:rFonts w:ascii="Arial Narrow" w:hAnsi="Arial Narrow"/>
                <w:sz w:val="18"/>
                <w:szCs w:val="18"/>
              </w:rPr>
              <w:t>Code Bleu</w:t>
            </w:r>
          </w:p>
          <w:p w14:paraId="749CB434" w14:textId="66995815" w:rsidR="005A5F16" w:rsidRPr="00202E11" w:rsidRDefault="005A5F16" w:rsidP="005A5F16">
            <w:pPr>
              <w:rPr>
                <w:rFonts w:ascii="Arial Narrow" w:hAnsi="Arial Narrow"/>
                <w:sz w:val="18"/>
                <w:szCs w:val="18"/>
              </w:rPr>
            </w:pP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t>intranet / CORONAVIRUS /</w:t>
            </w:r>
            <w:r w:rsidRPr="005A5F16">
              <w:t xml:space="preserve"> </w:t>
            </w: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t>Trajectoires, consignes et procédures / Clinique /Code bleu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3ABA1F6F" w14:textId="77777777" w:rsidR="005A5F16" w:rsidRDefault="005A5F16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5A5F16" w:rsidRPr="003137E9" w14:paraId="79D72C33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40BD0703" w14:textId="5DF8DA08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2459E0C9" w14:textId="77777777" w:rsidR="005A5F16" w:rsidRPr="005A5F16" w:rsidRDefault="005A5F16" w:rsidP="005A5F16">
            <w:pPr>
              <w:spacing w:line="276" w:lineRule="auto"/>
              <w:rPr>
                <w:rFonts w:ascii="Arial Narrow" w:hAnsi="Arial Narrow"/>
                <w:sz w:val="18"/>
                <w:szCs w:val="18"/>
              </w:rPr>
            </w:pPr>
            <w:r w:rsidRPr="005A5F16">
              <w:rPr>
                <w:rFonts w:ascii="Arial Narrow" w:hAnsi="Arial Narrow"/>
                <w:sz w:val="18"/>
                <w:szCs w:val="18"/>
              </w:rPr>
              <w:t>Code Blanc</w:t>
            </w:r>
          </w:p>
          <w:p w14:paraId="2EC2CA98" w14:textId="271154AA" w:rsidR="005A5F16" w:rsidRPr="00202E11" w:rsidRDefault="005A5F16" w:rsidP="005A5F16">
            <w:pPr>
              <w:rPr>
                <w:rFonts w:ascii="Arial Narrow" w:hAnsi="Arial Narrow"/>
                <w:sz w:val="18"/>
                <w:szCs w:val="18"/>
              </w:rPr>
            </w:pPr>
            <w:r w:rsidRPr="005A5F16">
              <w:rPr>
                <w:rFonts w:cstheme="minorHAnsi"/>
                <w:b/>
                <w:smallCaps/>
                <w:sz w:val="18"/>
                <w:szCs w:val="18"/>
              </w:rPr>
              <w:t>intranet / CORONAVIRUS /Sites non traditionnels (SNT) et unités COVID / Documents communs /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01E2EE28" w14:textId="77777777" w:rsidR="005A5F16" w:rsidRDefault="005A5F16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5A5F16" w:rsidRPr="003137E9" w14:paraId="08EA5997" w14:textId="77777777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2F2A6D90" w14:textId="38C79121" w:rsidR="005A5F16" w:rsidRDefault="005A5F16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Procédure 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773492C0" w14:textId="77777777" w:rsidR="005A5F16" w:rsidRDefault="005A5F16" w:rsidP="005A5F16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Usagers rétablis</w:t>
            </w:r>
          </w:p>
          <w:p w14:paraId="09BA019C" w14:textId="03C9B627" w:rsidR="00201514" w:rsidRPr="005A5F16" w:rsidRDefault="00201514" w:rsidP="005A5F16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 pour le transfert intra-hospitalier ou d’un départ à domicile d’un usager confirmé COVID-19 mais rétabli à partir de l’unité COVID-19.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3FDC7E69" w14:textId="1997EE18" w:rsidR="005A5F16" w:rsidRDefault="005A5F16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fldChar w:fldCharType="begin"/>
            </w:r>
            <w:r>
              <w:rPr>
                <w:rFonts w:ascii="Arial Narrow" w:hAnsi="Arial Narrow"/>
                <w:sz w:val="18"/>
                <w:szCs w:val="18"/>
              </w:rPr>
              <w:instrText xml:space="preserve"> LINK AcroExch.Document.DC "\\\\reg12.rtss.qc.ca\\Publique\\4 - DGAPSPGS\\41 SI\\4190 Comités\\21 COVID-SNT\\unité COVID HDL\\outils cliniques de référence\\PROCLI transfert\\usager rétabli\\NS_Procédure_lors_de_sortie_d_un_usager_le_la_zone_rouge_signé_2020-10-02.pdf" "" \a \p \f 0 </w:instrText>
            </w:r>
            <w:r>
              <w:rPr>
                <w:rFonts w:ascii="Arial Narrow" w:hAnsi="Arial Narrow"/>
                <w:sz w:val="18"/>
                <w:szCs w:val="18"/>
              </w:rPr>
              <w:fldChar w:fldCharType="separate"/>
            </w: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inline distT="0" distB="0" distL="0" distR="0" wp14:anchorId="2D065C79" wp14:editId="30E30F8D">
                  <wp:extent cx="572770" cy="365760"/>
                  <wp:effectExtent l="0" t="0" r="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ject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hAnsi="Arial Narrow"/>
                <w:sz w:val="18"/>
                <w:szCs w:val="18"/>
              </w:rPr>
              <w:fldChar w:fldCharType="end"/>
            </w:r>
            <w:r w:rsidR="00201514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="00201514">
              <w:rPr>
                <w:rFonts w:ascii="Arial Narrow" w:hAnsi="Arial Narrow"/>
                <w:sz w:val="18"/>
                <w:szCs w:val="18"/>
              </w:rPr>
              <w:object w:dxaOrig="1535" w:dyaOrig="993" w14:anchorId="12EC97BC">
                <v:shape id="_x0000_i1490" type="#_x0000_t75" style="width:50.1pt;height:31.95pt" o:ole="">
                  <v:imagedata r:id="rId115" o:title=""/>
                </v:shape>
                <o:OLEObject Type="Link" ProgID="AcroExch.Document.DC" ShapeID="_x0000_i1490" DrawAspect="Icon" r:id="rId116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</w:tc>
      </w:tr>
      <w:tr w:rsidR="00E85F58" w:rsidRPr="003137E9" w14:paraId="43D57F7D" w14:textId="77777777" w:rsidTr="00E85F58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006549E5" w14:textId="66D88434" w:rsidR="00E85F58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 w:cs="Arial Narrow"/>
                <w:sz w:val="18"/>
              </w:rPr>
              <w:t>Admission d’un usager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48D08851" w14:textId="1B54A0C0" w:rsidR="00E85F58" w:rsidRPr="00202E11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 w:rsidRPr="00F56DEA">
              <w:rPr>
                <w:rFonts w:ascii="Arial Narrow" w:hAnsi="Arial Narrow"/>
                <w:sz w:val="18"/>
                <w:szCs w:val="18"/>
              </w:rPr>
              <w:t>Volet clinique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</w:tcPr>
          <w:p w14:paraId="030A7920" w14:textId="2E4CF81C" w:rsidR="00E85F58" w:rsidRDefault="00D775A2" w:rsidP="00D775A2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5" w:dyaOrig="993" w14:anchorId="5839100E">
                <v:shape id="_x0000_i1480" type="#_x0000_t75" style="width:48.2pt;height:30.7pt" o:ole="">
                  <v:imagedata r:id="rId117" o:title=""/>
                </v:shape>
                <o:OLEObject Type="Link" ProgID="AcroExch.Document.DC" ShapeID="_x0000_i1480" DrawAspect="Icon" r:id="rId118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</w:tc>
      </w:tr>
      <w:tr w:rsidR="00E85F58" w:rsidRPr="003137E9" w14:paraId="046D8BCB" w14:textId="77777777" w:rsidTr="00E85F58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14:paraId="4CA46955" w14:textId="7D2CD4F2" w:rsidR="00E85F58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 w:cs="Arial Narrow"/>
                <w:sz w:val="18"/>
              </w:rPr>
              <w:t>Départ d’un usager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A69C9CE" w14:textId="3BF240ED" w:rsidR="00E85F58" w:rsidRPr="00202E11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 w:rsidRPr="00F56DEA">
              <w:rPr>
                <w:rFonts w:ascii="Arial Narrow" w:hAnsi="Arial Narrow"/>
                <w:sz w:val="18"/>
                <w:szCs w:val="18"/>
              </w:rPr>
              <w:t>Volet clinique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</w:tcPr>
          <w:p w14:paraId="276FBB34" w14:textId="2B10B3C7" w:rsidR="00E85F58" w:rsidRDefault="00D775A2" w:rsidP="00E85F5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5" w:dyaOrig="993" w14:anchorId="6E00A45B">
                <v:shape id="_x0000_i1484" type="#_x0000_t75" style="width:47.6pt;height:30.7pt" o:ole="">
                  <v:imagedata r:id="rId119" o:title=""/>
                </v:shape>
                <o:OLEObject Type="Link" ProgID="AcroExch.Document.DC" ShapeID="_x0000_i1484" DrawAspect="Icon" r:id="rId120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</w:tc>
      </w:tr>
      <w:tr w:rsidR="00E85F58" w:rsidRPr="003137E9" w14:paraId="19B0338A" w14:textId="77777777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C6D9F1" w:themeFill="text2" w:themeFillTint="33"/>
          </w:tcPr>
          <w:p w14:paraId="33BDF6C2" w14:textId="4907F3BD" w:rsidR="00E85F58" w:rsidRPr="00D7059A" w:rsidRDefault="00E85F58" w:rsidP="00E85F58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ECPM</w:t>
            </w:r>
          </w:p>
        </w:tc>
      </w:tr>
      <w:tr w:rsidR="00E85F58" w:rsidRPr="003137E9" w14:paraId="4CA22B5A" w14:textId="6D022136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305BCBB2" w14:textId="4777C115" w:rsidR="00E85F58" w:rsidRPr="003137E9" w:rsidRDefault="00E85F58" w:rsidP="00E85F58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Capsules vidéo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70FE293B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1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1 h 17</w:t>
            </w:r>
          </w:p>
          <w:p w14:paraId="6180BE0F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2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53 minutes</w:t>
            </w:r>
          </w:p>
          <w:p w14:paraId="23082895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1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1 h </w:t>
            </w:r>
          </w:p>
          <w:p w14:paraId="0B099B86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2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43 minutes</w:t>
            </w:r>
          </w:p>
          <w:p w14:paraId="0AA00A6C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État mental aîné : 1 h 40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</w:t>
            </w:r>
          </w:p>
          <w:p w14:paraId="38BC8130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clinique ORL : 1 h 23</w:t>
            </w:r>
          </w:p>
          <w:p w14:paraId="32B4F1DE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lastRenderedPageBreak/>
              <w:t>Examen abdomen : 52 minutes</w:t>
            </w:r>
          </w:p>
          <w:p w14:paraId="62AFACE9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pulmonaire : 56 minutes</w:t>
            </w:r>
          </w:p>
          <w:p w14:paraId="088949A1" w14:textId="77777777" w:rsidR="00E85F58" w:rsidRPr="0067627E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cardiaque : 54 minutes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> </w:t>
            </w:r>
          </w:p>
          <w:p w14:paraId="744630E4" w14:textId="55E0E1C0" w:rsidR="00E85F58" w:rsidRPr="00D775A2" w:rsidRDefault="00E85F58" w:rsidP="00E85F58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neuromusculaire : 48 minutes</w:t>
            </w:r>
          </w:p>
          <w:p w14:paraId="2F41765E" w14:textId="06780C1D" w:rsidR="00D775A2" w:rsidRPr="00D775A2" w:rsidRDefault="00D775A2" w:rsidP="00D775A2">
            <w:r w:rsidRPr="001764FA">
              <w:rPr>
                <w:rFonts w:cstheme="minorHAnsi"/>
                <w:b/>
                <w:smallCaps/>
                <w:sz w:val="18"/>
                <w:szCs w:val="18"/>
              </w:rPr>
              <w:t>i</w:t>
            </w:r>
            <w:r>
              <w:rPr>
                <w:rFonts w:cstheme="minorHAnsi"/>
                <w:b/>
                <w:smallCaps/>
                <w:sz w:val="18"/>
                <w:szCs w:val="18"/>
              </w:rPr>
              <w:t xml:space="preserve">ntranet / Direction des soins infirmiers / évaluation de la condition physique et mentale </w:t>
            </w:r>
          </w:p>
          <w:p w14:paraId="2251752B" w14:textId="62795B14" w:rsidR="00E85F58" w:rsidRPr="00493314" w:rsidRDefault="00E85F58" w:rsidP="00E85F58">
            <w:pPr>
              <w:rPr>
                <w:rFonts w:ascii="Arial Narrow" w:hAnsi="Arial Narrow"/>
                <w:color w:val="0000FF" w:themeColor="hyperlink"/>
                <w:sz w:val="18"/>
                <w:szCs w:val="18"/>
                <w:u w:val="single"/>
              </w:rPr>
            </w:pPr>
            <w:hyperlink r:id="rId121" w:history="1">
              <w:r w:rsidRPr="00A42BC5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http://cisssca.intranet.reg12.rtss.qc.ca/direction-des-soins-infirmiers/evaluation-de-la-condition-physique-et-mentale-ecpm/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14:paraId="05C0FF18" w14:textId="77777777" w:rsidR="00E85F58" w:rsidRPr="003137E9" w:rsidRDefault="00E85F58" w:rsidP="00E85F58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</w:tbl>
    <w:p w14:paraId="60CF1C20" w14:textId="0476E27A" w:rsidR="00193354" w:rsidRPr="006D00E5" w:rsidRDefault="00193354" w:rsidP="008C404D">
      <w:pPr>
        <w:spacing w:after="0" w:line="240" w:lineRule="auto"/>
        <w:rPr>
          <w:rFonts w:ascii="Arial Narrow" w:hAnsi="Arial Narrow"/>
          <w:sz w:val="4"/>
        </w:rPr>
      </w:pPr>
    </w:p>
    <w:p w14:paraId="5FDB168B" w14:textId="67482176" w:rsidR="00193354" w:rsidRPr="00193354" w:rsidRDefault="00045262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Direction des soins infirmiers, volet pratiques professionnelles et développement clinique</w:t>
      </w:r>
    </w:p>
    <w:p w14:paraId="0629AC52" w14:textId="4F3665F1" w:rsidR="00193354" w:rsidRPr="00193354" w:rsidRDefault="00D775A2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Version du 28 mai 2021</w:t>
      </w:r>
    </w:p>
    <w:sectPr w:rsidR="00193354" w:rsidRPr="00193354" w:rsidSect="00FD6C80">
      <w:headerReference w:type="default" r:id="rId122"/>
      <w:pgSz w:w="12240" w:h="15840"/>
      <w:pgMar w:top="968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DD8D3E" w14:textId="77777777" w:rsidR="00D775A2" w:rsidRDefault="00D775A2" w:rsidP="00FD6C80">
      <w:pPr>
        <w:spacing w:after="0" w:line="240" w:lineRule="auto"/>
      </w:pPr>
      <w:r>
        <w:separator/>
      </w:r>
    </w:p>
  </w:endnote>
  <w:endnote w:type="continuationSeparator" w:id="0">
    <w:p w14:paraId="17A3EB52" w14:textId="77777777" w:rsidR="00D775A2" w:rsidRDefault="00D775A2" w:rsidP="00FD6C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Narrow Gra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A1D39D" w14:textId="77777777" w:rsidR="00D775A2" w:rsidRDefault="00D775A2" w:rsidP="00FD6C80">
      <w:pPr>
        <w:spacing w:after="0" w:line="240" w:lineRule="auto"/>
      </w:pPr>
      <w:r>
        <w:separator/>
      </w:r>
    </w:p>
  </w:footnote>
  <w:footnote w:type="continuationSeparator" w:id="0">
    <w:p w14:paraId="2ECA49DA" w14:textId="77777777" w:rsidR="00D775A2" w:rsidRDefault="00D775A2" w:rsidP="00FD6C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9FFEF8" w14:textId="38AB9D79" w:rsidR="00D775A2" w:rsidRDefault="00D775A2" w:rsidP="005031A0">
    <w:pPr>
      <w:pStyle w:val="En-tte"/>
      <w:pBdr>
        <w:bottom w:val="single" w:sz="4" w:space="1" w:color="auto"/>
      </w:pBdr>
      <w:tabs>
        <w:tab w:val="clear" w:pos="8640"/>
        <w:tab w:val="right" w:pos="9356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>Outils cliniques pour l’unité COVID-19</w:t>
    </w:r>
    <w:r>
      <w:rPr>
        <w:rFonts w:ascii="Arial Narrow" w:hAnsi="Arial Narrow"/>
        <w:sz w:val="18"/>
      </w:rPr>
      <w:tab/>
    </w:r>
    <w:r>
      <w:rPr>
        <w:rFonts w:ascii="Arial Narrow" w:hAnsi="Arial Narrow"/>
        <w:sz w:val="18"/>
      </w:rPr>
      <w:tab/>
      <w:t xml:space="preserve">Page </w:t>
    </w:r>
    <w:r w:rsidRPr="005031A0">
      <w:rPr>
        <w:rFonts w:ascii="Arial Narrow" w:hAnsi="Arial Narrow"/>
        <w:sz w:val="18"/>
      </w:rPr>
      <w:fldChar w:fldCharType="begin"/>
    </w:r>
    <w:r w:rsidRPr="005031A0">
      <w:rPr>
        <w:rFonts w:ascii="Arial Narrow" w:hAnsi="Arial Narrow"/>
        <w:sz w:val="18"/>
      </w:rPr>
      <w:instrText>PAGE   \* MERGEFORMAT</w:instrText>
    </w:r>
    <w:r w:rsidRPr="005031A0">
      <w:rPr>
        <w:rFonts w:ascii="Arial Narrow" w:hAnsi="Arial Narrow"/>
        <w:sz w:val="18"/>
      </w:rPr>
      <w:fldChar w:fldCharType="separate"/>
    </w:r>
    <w:r w:rsidR="007711BA" w:rsidRPr="007711BA">
      <w:rPr>
        <w:rFonts w:ascii="Arial Narrow" w:hAnsi="Arial Narrow"/>
        <w:noProof/>
        <w:sz w:val="18"/>
        <w:lang w:val="fr-FR"/>
      </w:rPr>
      <w:t>5</w:t>
    </w:r>
    <w:r w:rsidRPr="005031A0">
      <w:rPr>
        <w:rFonts w:ascii="Arial Narrow" w:hAnsi="Arial Narrow"/>
        <w:sz w:val="18"/>
      </w:rPr>
      <w:fldChar w:fldCharType="end"/>
    </w:r>
  </w:p>
  <w:p w14:paraId="4D256FF7" w14:textId="77777777" w:rsidR="00D775A2" w:rsidRPr="00FD6C80" w:rsidRDefault="00D775A2" w:rsidP="005031A0">
    <w:pPr>
      <w:pStyle w:val="En-tte"/>
      <w:tabs>
        <w:tab w:val="clear" w:pos="8640"/>
        <w:tab w:val="right" w:pos="9356"/>
      </w:tabs>
      <w:rPr>
        <w:rFonts w:ascii="Arial Narrow" w:hAnsi="Arial Narrow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804F5E"/>
    <w:multiLevelType w:val="multilevel"/>
    <w:tmpl w:val="183AA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743E8F"/>
    <w:multiLevelType w:val="hybridMultilevel"/>
    <w:tmpl w:val="823E1B56"/>
    <w:lvl w:ilvl="0" w:tplc="0C0C0001">
      <w:start w:val="1"/>
      <w:numFmt w:val="bullet"/>
      <w:lvlText w:val=""/>
      <w:lvlJc w:val="left"/>
      <w:pPr>
        <w:ind w:left="65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2" w15:restartNumberingAfterBreak="0">
    <w:nsid w:val="291C4990"/>
    <w:multiLevelType w:val="hybridMultilevel"/>
    <w:tmpl w:val="943A1A72"/>
    <w:lvl w:ilvl="0" w:tplc="05B0B28E">
      <w:start w:val="4"/>
      <w:numFmt w:val="bullet"/>
      <w:lvlText w:val="-"/>
      <w:lvlJc w:val="left"/>
      <w:pPr>
        <w:ind w:left="360" w:hanging="360"/>
      </w:pPr>
      <w:rPr>
        <w:rFonts w:ascii="Arial Narrow" w:eastAsia="Times New Roman" w:hAnsi="Arial Narrow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32B2465"/>
    <w:multiLevelType w:val="hybridMultilevel"/>
    <w:tmpl w:val="EF5E839E"/>
    <w:lvl w:ilvl="0" w:tplc="A26CAD46"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D727EB"/>
    <w:multiLevelType w:val="hybridMultilevel"/>
    <w:tmpl w:val="59DE344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3D6675"/>
    <w:multiLevelType w:val="hybridMultilevel"/>
    <w:tmpl w:val="B45A6FFC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00F3DA3"/>
    <w:multiLevelType w:val="hybridMultilevel"/>
    <w:tmpl w:val="AF7837F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3C6B9C"/>
    <w:multiLevelType w:val="hybridMultilevel"/>
    <w:tmpl w:val="00F068BC"/>
    <w:lvl w:ilvl="0" w:tplc="0C0C0001">
      <w:start w:val="1"/>
      <w:numFmt w:val="bullet"/>
      <w:lvlText w:val=""/>
      <w:lvlJc w:val="left"/>
      <w:pPr>
        <w:ind w:left="611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31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51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0"/>
  </w:num>
  <w:num w:numId="5">
    <w:abstractNumId w:val="1"/>
  </w:num>
  <w:num w:numId="6">
    <w:abstractNumId w:val="7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B6F"/>
    <w:rsid w:val="00040233"/>
    <w:rsid w:val="00045262"/>
    <w:rsid w:val="00053B13"/>
    <w:rsid w:val="000778FE"/>
    <w:rsid w:val="000E367C"/>
    <w:rsid w:val="000F1E02"/>
    <w:rsid w:val="00111C65"/>
    <w:rsid w:val="0011422B"/>
    <w:rsid w:val="0011428D"/>
    <w:rsid w:val="00183971"/>
    <w:rsid w:val="00193354"/>
    <w:rsid w:val="00201514"/>
    <w:rsid w:val="00202E11"/>
    <w:rsid w:val="0021382F"/>
    <w:rsid w:val="0021395E"/>
    <w:rsid w:val="00263AF9"/>
    <w:rsid w:val="00271AE3"/>
    <w:rsid w:val="00284BB5"/>
    <w:rsid w:val="002A29EB"/>
    <w:rsid w:val="002A36F5"/>
    <w:rsid w:val="002D49D7"/>
    <w:rsid w:val="002E0E87"/>
    <w:rsid w:val="002F53E8"/>
    <w:rsid w:val="002F59ED"/>
    <w:rsid w:val="003042F1"/>
    <w:rsid w:val="003137E9"/>
    <w:rsid w:val="003258A5"/>
    <w:rsid w:val="003547B3"/>
    <w:rsid w:val="00367B0B"/>
    <w:rsid w:val="00493314"/>
    <w:rsid w:val="004A6020"/>
    <w:rsid w:val="004B5220"/>
    <w:rsid w:val="004C5D12"/>
    <w:rsid w:val="005031A0"/>
    <w:rsid w:val="005116F2"/>
    <w:rsid w:val="005332CA"/>
    <w:rsid w:val="00575101"/>
    <w:rsid w:val="00575222"/>
    <w:rsid w:val="005A5F16"/>
    <w:rsid w:val="005B5BDB"/>
    <w:rsid w:val="005E4849"/>
    <w:rsid w:val="005F3218"/>
    <w:rsid w:val="005F51A7"/>
    <w:rsid w:val="0060586B"/>
    <w:rsid w:val="00626328"/>
    <w:rsid w:val="0067627E"/>
    <w:rsid w:val="00681396"/>
    <w:rsid w:val="0068442A"/>
    <w:rsid w:val="0069137B"/>
    <w:rsid w:val="006A2B14"/>
    <w:rsid w:val="006B22C5"/>
    <w:rsid w:val="006B24ED"/>
    <w:rsid w:val="006D00E5"/>
    <w:rsid w:val="006E0293"/>
    <w:rsid w:val="006E646C"/>
    <w:rsid w:val="006F2199"/>
    <w:rsid w:val="00733E4D"/>
    <w:rsid w:val="007711BA"/>
    <w:rsid w:val="0078203C"/>
    <w:rsid w:val="00794D84"/>
    <w:rsid w:val="007A4AFE"/>
    <w:rsid w:val="0080336D"/>
    <w:rsid w:val="008340A4"/>
    <w:rsid w:val="00843CF3"/>
    <w:rsid w:val="0084556A"/>
    <w:rsid w:val="008612CC"/>
    <w:rsid w:val="0086670C"/>
    <w:rsid w:val="00881F48"/>
    <w:rsid w:val="008C25D5"/>
    <w:rsid w:val="008C2E38"/>
    <w:rsid w:val="008C404D"/>
    <w:rsid w:val="008F2869"/>
    <w:rsid w:val="008F660E"/>
    <w:rsid w:val="00902231"/>
    <w:rsid w:val="009059A1"/>
    <w:rsid w:val="00923AC5"/>
    <w:rsid w:val="00951417"/>
    <w:rsid w:val="009A45C9"/>
    <w:rsid w:val="009B51BC"/>
    <w:rsid w:val="009C5FAD"/>
    <w:rsid w:val="009D29B7"/>
    <w:rsid w:val="00A10EFA"/>
    <w:rsid w:val="00A259BC"/>
    <w:rsid w:val="00A26519"/>
    <w:rsid w:val="00A42BC5"/>
    <w:rsid w:val="00A57E02"/>
    <w:rsid w:val="00A77642"/>
    <w:rsid w:val="00A80B6F"/>
    <w:rsid w:val="00A95F47"/>
    <w:rsid w:val="00AB166C"/>
    <w:rsid w:val="00AC0BEF"/>
    <w:rsid w:val="00AD5382"/>
    <w:rsid w:val="00AE43BD"/>
    <w:rsid w:val="00B762A6"/>
    <w:rsid w:val="00B764CF"/>
    <w:rsid w:val="00B842E8"/>
    <w:rsid w:val="00B91A1B"/>
    <w:rsid w:val="00B96150"/>
    <w:rsid w:val="00B96D11"/>
    <w:rsid w:val="00BC01A6"/>
    <w:rsid w:val="00BC4E71"/>
    <w:rsid w:val="00BC6CE1"/>
    <w:rsid w:val="00BD18D7"/>
    <w:rsid w:val="00C1353D"/>
    <w:rsid w:val="00C42164"/>
    <w:rsid w:val="00C435C2"/>
    <w:rsid w:val="00C57AD6"/>
    <w:rsid w:val="00C7231F"/>
    <w:rsid w:val="00C855FC"/>
    <w:rsid w:val="00C946B8"/>
    <w:rsid w:val="00CB3330"/>
    <w:rsid w:val="00CB6115"/>
    <w:rsid w:val="00CD30E8"/>
    <w:rsid w:val="00CF40EF"/>
    <w:rsid w:val="00D7059A"/>
    <w:rsid w:val="00D76AA2"/>
    <w:rsid w:val="00D775A2"/>
    <w:rsid w:val="00D801D6"/>
    <w:rsid w:val="00DF4DB7"/>
    <w:rsid w:val="00E05494"/>
    <w:rsid w:val="00E26A1C"/>
    <w:rsid w:val="00E80CC8"/>
    <w:rsid w:val="00E80F18"/>
    <w:rsid w:val="00E81F6C"/>
    <w:rsid w:val="00E85F58"/>
    <w:rsid w:val="00E904D6"/>
    <w:rsid w:val="00E9316D"/>
    <w:rsid w:val="00EA2484"/>
    <w:rsid w:val="00EC2970"/>
    <w:rsid w:val="00EC2C40"/>
    <w:rsid w:val="00F52980"/>
    <w:rsid w:val="00F54054"/>
    <w:rsid w:val="00F57180"/>
    <w:rsid w:val="00F75F11"/>
    <w:rsid w:val="00FB4FAB"/>
    <w:rsid w:val="00FC0AE4"/>
    <w:rsid w:val="00FC411E"/>
    <w:rsid w:val="00FD6C80"/>
    <w:rsid w:val="00FE3B6B"/>
    <w:rsid w:val="00FE4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ecimalSymbol w:val=","/>
  <w:listSeparator w:val=";"/>
  <w14:docId w14:val="6787C517"/>
  <w15:docId w15:val="{0B38ABF0-6366-4E9A-87C4-7E94B389A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80B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05494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99"/>
    <w:qFormat/>
    <w:rsid w:val="00C855FC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C855F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C855F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C855F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855F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855FC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855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55F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5116F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D6C80"/>
  </w:style>
  <w:style w:type="paragraph" w:styleId="Pieddepage">
    <w:name w:val="footer"/>
    <w:basedOn w:val="Normal"/>
    <w:link w:val="Pieddepag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D6C80"/>
  </w:style>
  <w:style w:type="character" w:styleId="Lienhypertextesuivivisit">
    <w:name w:val="FollowedHyperlink"/>
    <w:basedOn w:val="Policepardfaut"/>
    <w:uiPriority w:val="99"/>
    <w:semiHidden/>
    <w:unhideWhenUsed/>
    <w:rsid w:val="00CB333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925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3.bin"/><Relationship Id="rId117" Type="http://schemas.openxmlformats.org/officeDocument/2006/relationships/image" Target="media/image56.emf"/><Relationship Id="rId21" Type="http://schemas.openxmlformats.org/officeDocument/2006/relationships/hyperlink" Target="http://cisssca.intranet.reg12.rtss.qc.ca/direction-des-soins-infirmiers/pompes-a-perfusion/" TargetMode="External"/><Relationship Id="rId42" Type="http://schemas.openxmlformats.org/officeDocument/2006/relationships/oleObject" Target="embeddings/oleObject11.bin"/><Relationship Id="rId47" Type="http://schemas.openxmlformats.org/officeDocument/2006/relationships/image" Target="media/image24.emf"/><Relationship Id="rId63" Type="http://schemas.openxmlformats.org/officeDocument/2006/relationships/image" Target="media/image32.emf"/><Relationship Id="rId68" Type="http://schemas.openxmlformats.org/officeDocument/2006/relationships/oleObject" Target="embeddings/oleObject24.bin"/><Relationship Id="rId84" Type="http://schemas.openxmlformats.org/officeDocument/2006/relationships/oleObject" Target="embeddings/oleObject32.bin"/><Relationship Id="rId89" Type="http://schemas.openxmlformats.org/officeDocument/2006/relationships/image" Target="media/image45.emf"/><Relationship Id="rId112" Type="http://schemas.openxmlformats.org/officeDocument/2006/relationships/image" Target="media/image53.emf"/><Relationship Id="rId16" Type="http://schemas.openxmlformats.org/officeDocument/2006/relationships/image" Target="media/image6.png"/><Relationship Id="rId107" Type="http://schemas.openxmlformats.org/officeDocument/2006/relationships/oleObject" Target="embeddings/oleObject38.bin"/><Relationship Id="rId11" Type="http://schemas.openxmlformats.org/officeDocument/2006/relationships/hyperlink" Target="https://www.cisssca.com/covid-19-personnel/documents-outils-affiches-et-videos/" TargetMode="External"/><Relationship Id="rId32" Type="http://schemas.openxmlformats.org/officeDocument/2006/relationships/oleObject" Target="embeddings/oleObject6.bin"/><Relationship Id="rId37" Type="http://schemas.openxmlformats.org/officeDocument/2006/relationships/image" Target="media/image19.emf"/><Relationship Id="rId53" Type="http://schemas.openxmlformats.org/officeDocument/2006/relationships/image" Target="media/image27.emf"/><Relationship Id="rId58" Type="http://schemas.openxmlformats.org/officeDocument/2006/relationships/oleObject" Target="embeddings/oleObject19.bin"/><Relationship Id="rId74" Type="http://schemas.openxmlformats.org/officeDocument/2006/relationships/oleObject" Target="embeddings/oleObject27.bin"/><Relationship Id="rId79" Type="http://schemas.openxmlformats.org/officeDocument/2006/relationships/image" Target="media/image40.emf"/><Relationship Id="rId102" Type="http://schemas.openxmlformats.org/officeDocument/2006/relationships/hyperlink" Target="https://www.cisssca.com/clients/CISSSCA/CISSS/COVID-19/Documents_r%C3%A9f%C3%A9rence/Pr%C3%A9sentation_POMPE_BALLON_ELASTOM%C3%88RE_-_.ppsx" TargetMode="Externa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1.emf"/><Relationship Id="rId82" Type="http://schemas.openxmlformats.org/officeDocument/2006/relationships/oleObject" Target="embeddings/oleObject31.bin"/><Relationship Id="rId90" Type="http://schemas.openxmlformats.org/officeDocument/2006/relationships/oleObject" Target="file:///\\reg12.rtss.qc.ca\Publique\5%20-%20Commun\60%20GestionDoc\01%20AD\Prot_Infirmiers\_CISSS-CA\PROINF-DSI-009_Constat%20d&#233;c&#232;s%20par%20infirmi&#232;re_2020-12-17.pdf" TargetMode="External"/><Relationship Id="rId95" Type="http://schemas.openxmlformats.org/officeDocument/2006/relationships/image" Target="media/image48.emf"/><Relationship Id="rId19" Type="http://schemas.openxmlformats.org/officeDocument/2006/relationships/image" Target="media/image9.emf"/><Relationship Id="rId14" Type="http://schemas.openxmlformats.org/officeDocument/2006/relationships/image" Target="media/image4.png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oleObject" Target="embeddings/oleObject5.bin"/><Relationship Id="rId35" Type="http://schemas.openxmlformats.org/officeDocument/2006/relationships/image" Target="media/image18.emf"/><Relationship Id="rId43" Type="http://schemas.openxmlformats.org/officeDocument/2006/relationships/image" Target="media/image22.emf"/><Relationship Id="rId48" Type="http://schemas.openxmlformats.org/officeDocument/2006/relationships/oleObject" Target="embeddings/oleObject14.bin"/><Relationship Id="rId56" Type="http://schemas.openxmlformats.org/officeDocument/2006/relationships/oleObject" Target="embeddings/oleObject18.bin"/><Relationship Id="rId64" Type="http://schemas.openxmlformats.org/officeDocument/2006/relationships/oleObject" Target="embeddings/oleObject22.bin"/><Relationship Id="rId69" Type="http://schemas.openxmlformats.org/officeDocument/2006/relationships/image" Target="media/image35.emf"/><Relationship Id="rId77" Type="http://schemas.openxmlformats.org/officeDocument/2006/relationships/image" Target="media/image39.emf"/><Relationship Id="rId100" Type="http://schemas.openxmlformats.org/officeDocument/2006/relationships/hyperlink" Target="https://www.cisssca.com/clients/CISSSCA/CISSS/COVID-19/Soins_pal_et_de_fin_de_vie/Guide_de_pratique_clinique_soins_infirmiers_en_contexte_COVID-19.pdf" TargetMode="External"/><Relationship Id="rId105" Type="http://schemas.openxmlformats.org/officeDocument/2006/relationships/hyperlink" Target="https://msi.expertise-sante.com/fr/methode/prelevement-des-secretions-des-voies-respiratoires-superieures?keys=pr&#233;l&#232;vement%20s&#233;cr&#233;tions" TargetMode="External"/><Relationship Id="rId113" Type="http://schemas.openxmlformats.org/officeDocument/2006/relationships/oleObject" Target="embeddings/oleObject39.bin"/><Relationship Id="rId118" Type="http://schemas.openxmlformats.org/officeDocument/2006/relationships/oleObject" Target="file:///\\reg12.rtss.qc.ca\Publique\4%20-%20DGAPSPGS\41%20SI\4190%20Comit&#233;s\21%20COVID-SNT\unit&#233;%20COVID%20HDL\outils%20cliniques\liste%20d'outils%20cliniques%20joints%20au%20document%20r&#233;f&#233;rence\%233%20admission.pdf" TargetMode="External"/><Relationship Id="rId8" Type="http://schemas.openxmlformats.org/officeDocument/2006/relationships/image" Target="media/image1.jpg"/><Relationship Id="rId51" Type="http://schemas.openxmlformats.org/officeDocument/2006/relationships/image" Target="media/image26.emf"/><Relationship Id="rId72" Type="http://schemas.openxmlformats.org/officeDocument/2006/relationships/oleObject" Target="embeddings/oleObject26.bin"/><Relationship Id="rId80" Type="http://schemas.openxmlformats.org/officeDocument/2006/relationships/oleObject" Target="embeddings/oleObject30.bin"/><Relationship Id="rId85" Type="http://schemas.openxmlformats.org/officeDocument/2006/relationships/image" Target="media/image43.emf"/><Relationship Id="rId93" Type="http://schemas.openxmlformats.org/officeDocument/2006/relationships/image" Target="media/image47.emf"/><Relationship Id="rId98" Type="http://schemas.openxmlformats.org/officeDocument/2006/relationships/oleObject" Target="embeddings/oleObject37.bin"/><Relationship Id="rId121" Type="http://schemas.openxmlformats.org/officeDocument/2006/relationships/hyperlink" Target="http://cisssca.intranet.reg12.rtss.qc.ca/direction-des-soins-infirmiers/evaluation-de-la-condition-physique-et-mentale-ecpm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7.png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38" Type="http://schemas.openxmlformats.org/officeDocument/2006/relationships/oleObject" Target="embeddings/oleObject9.bin"/><Relationship Id="rId46" Type="http://schemas.openxmlformats.org/officeDocument/2006/relationships/oleObject" Target="embeddings/oleObject13.bin"/><Relationship Id="rId59" Type="http://schemas.openxmlformats.org/officeDocument/2006/relationships/image" Target="media/image30.emf"/><Relationship Id="rId67" Type="http://schemas.openxmlformats.org/officeDocument/2006/relationships/image" Target="media/image34.emf"/><Relationship Id="rId103" Type="http://schemas.openxmlformats.org/officeDocument/2006/relationships/hyperlink" Target="https://www.cisssca.com/clients/CISSSCA/CISSS/COVID-19/Employ%C3%A9s/NS_Guide_de_perfusions_sous-cutan%C3%A9es_continues_COVID-19_FIN.pdf" TargetMode="External"/><Relationship Id="rId108" Type="http://schemas.openxmlformats.org/officeDocument/2006/relationships/image" Target="media/image51.emf"/><Relationship Id="rId116" Type="http://schemas.openxmlformats.org/officeDocument/2006/relationships/oleObject" Target="file:///\\reg12.rtss.qc.ca\Publique\4%20-%20DGAPSPGS\41%20SI\4190%20Comit&#233;s\21%20COVID-SNT\unit&#233;%20COVID%20HDL\outils%20cliniques\usager%20r&#233;tabli\Proc&#233;dure_Transfert%20intra%20hospit%20usager%20r&#233;tabli%20Covid%202021-05-28.pdf" TargetMode="External"/><Relationship Id="rId124" Type="http://schemas.openxmlformats.org/officeDocument/2006/relationships/theme" Target="theme/theme1.xml"/><Relationship Id="rId20" Type="http://schemas.openxmlformats.org/officeDocument/2006/relationships/image" Target="media/image10.emf"/><Relationship Id="rId41" Type="http://schemas.openxmlformats.org/officeDocument/2006/relationships/image" Target="media/image21.emf"/><Relationship Id="rId54" Type="http://schemas.openxmlformats.org/officeDocument/2006/relationships/oleObject" Target="embeddings/oleObject17.bin"/><Relationship Id="rId62" Type="http://schemas.openxmlformats.org/officeDocument/2006/relationships/oleObject" Target="embeddings/oleObject21.bin"/><Relationship Id="rId70" Type="http://schemas.openxmlformats.org/officeDocument/2006/relationships/oleObject" Target="embeddings/oleObject25.bin"/><Relationship Id="rId75" Type="http://schemas.openxmlformats.org/officeDocument/2006/relationships/image" Target="media/image38.emf"/><Relationship Id="rId83" Type="http://schemas.openxmlformats.org/officeDocument/2006/relationships/image" Target="media/image42.emf"/><Relationship Id="rId88" Type="http://schemas.openxmlformats.org/officeDocument/2006/relationships/oleObject" Target="embeddings/oleObject34.bin"/><Relationship Id="rId91" Type="http://schemas.openxmlformats.org/officeDocument/2006/relationships/image" Target="media/image46.emf"/><Relationship Id="rId96" Type="http://schemas.openxmlformats.org/officeDocument/2006/relationships/oleObject" Target="embeddings/oleObject36.bin"/><Relationship Id="rId111" Type="http://schemas.openxmlformats.org/officeDocument/2006/relationships/oleObject" Target="file:///\\reg12.rtss.qc.ca\Publique\4%20-%20DGAPSPGS\41%20SI\4190%20Comit&#233;s\21%20COVID-SNT\unit&#233;%20COVID%20HDL\outils%20cliniques\proc&#233;dures%20de%20transfert%20intra%20et%20inter%20hospit\Proc%20transfert%20intra%20hospit%20vers%20unit&#233;%20covid%20ou%20SI%20covid%20%20HDL%202021-05-20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oleObject" Target="embeddings/oleObject2.bin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8.bin"/><Relationship Id="rId49" Type="http://schemas.openxmlformats.org/officeDocument/2006/relationships/image" Target="media/image25.emf"/><Relationship Id="rId57" Type="http://schemas.openxmlformats.org/officeDocument/2006/relationships/image" Target="media/image29.emf"/><Relationship Id="rId106" Type="http://schemas.openxmlformats.org/officeDocument/2006/relationships/image" Target="media/image50.emf"/><Relationship Id="rId114" Type="http://schemas.openxmlformats.org/officeDocument/2006/relationships/image" Target="media/image54.emf"/><Relationship Id="rId119" Type="http://schemas.openxmlformats.org/officeDocument/2006/relationships/image" Target="media/image57.emf"/><Relationship Id="rId10" Type="http://schemas.openxmlformats.org/officeDocument/2006/relationships/oleObject" Target="file:///\\reg12.rtss.qc.ca\Publique\4%20-%20DGAPSPGS\41%20SI\4190%20Comit&#233;s\21%20COVID-SNT\unit&#233;%20COVID%20HDL\outils%20cliniques\marche%20&#224;%20suivre\_Marche%20&#224;%20suivre%20Unit&#233;%20Covid%20Zone%20rouge%20HDL%202021-05-28.pdf" TargetMode="External"/><Relationship Id="rId31" Type="http://schemas.openxmlformats.org/officeDocument/2006/relationships/image" Target="media/image16.emf"/><Relationship Id="rId44" Type="http://schemas.openxmlformats.org/officeDocument/2006/relationships/oleObject" Target="embeddings/oleObject12.bin"/><Relationship Id="rId52" Type="http://schemas.openxmlformats.org/officeDocument/2006/relationships/oleObject" Target="embeddings/oleObject16.bin"/><Relationship Id="rId60" Type="http://schemas.openxmlformats.org/officeDocument/2006/relationships/oleObject" Target="embeddings/oleObject20.bin"/><Relationship Id="rId65" Type="http://schemas.openxmlformats.org/officeDocument/2006/relationships/image" Target="media/image33.emf"/><Relationship Id="rId73" Type="http://schemas.openxmlformats.org/officeDocument/2006/relationships/image" Target="media/image37.emf"/><Relationship Id="rId78" Type="http://schemas.openxmlformats.org/officeDocument/2006/relationships/oleObject" Target="embeddings/oleObject29.bin"/><Relationship Id="rId81" Type="http://schemas.openxmlformats.org/officeDocument/2006/relationships/image" Target="media/image41.emf"/><Relationship Id="rId86" Type="http://schemas.openxmlformats.org/officeDocument/2006/relationships/oleObject" Target="embeddings/oleObject33.bin"/><Relationship Id="rId94" Type="http://schemas.openxmlformats.org/officeDocument/2006/relationships/oleObject" Target="embeddings/oleObject35.bin"/><Relationship Id="rId99" Type="http://schemas.openxmlformats.org/officeDocument/2006/relationships/hyperlink" Target="http://cisssca.intranet.reg12.rtss.qc.ca/index.php?id=2389" TargetMode="External"/><Relationship Id="rId101" Type="http://schemas.openxmlformats.org/officeDocument/2006/relationships/hyperlink" Target="http://cisssca.intranet.reg12.rtss.qc.ca/fileadmin/Intranet/Directions/DSP/Soins_palliatifs_et_de_fin_de_vie/Documentation/document-synth%C3%A8se_SPFV.pdf" TargetMode="External"/><Relationship Id="rId12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oleObject" Target="embeddings/oleObject1.bin"/><Relationship Id="rId18" Type="http://schemas.openxmlformats.org/officeDocument/2006/relationships/image" Target="media/image8.png"/><Relationship Id="rId39" Type="http://schemas.openxmlformats.org/officeDocument/2006/relationships/image" Target="media/image20.emf"/><Relationship Id="rId109" Type="http://schemas.openxmlformats.org/officeDocument/2006/relationships/oleObject" Target="file:///\\reg12.rtss.qc.ca\Publique\4%20-%20DGAPSPGS\41%20SI\4190%20Comit&#233;s\21%20COVID-SNT\unit&#233;%20COVID%20HDL\outils%20cliniques\proc&#233;dures%20de%20transfert%20intra%20et%20inter%20hospit\proc%20transfert%20inter%20hospit%20vers%20unit&#233;%20covid%20ou%20SI%20covid%20HDL%202021-05-20.pdf" TargetMode="External"/><Relationship Id="rId34" Type="http://schemas.openxmlformats.org/officeDocument/2006/relationships/oleObject" Target="embeddings/oleObject7.bin"/><Relationship Id="rId50" Type="http://schemas.openxmlformats.org/officeDocument/2006/relationships/oleObject" Target="embeddings/oleObject15.bin"/><Relationship Id="rId55" Type="http://schemas.openxmlformats.org/officeDocument/2006/relationships/image" Target="media/image28.emf"/><Relationship Id="rId76" Type="http://schemas.openxmlformats.org/officeDocument/2006/relationships/oleObject" Target="embeddings/oleObject28.bin"/><Relationship Id="rId97" Type="http://schemas.openxmlformats.org/officeDocument/2006/relationships/image" Target="media/image49.emf"/><Relationship Id="rId104" Type="http://schemas.openxmlformats.org/officeDocument/2006/relationships/hyperlink" Target="https://www.cisssca.com/clients/CISSSCA/CISSS/COVID-19/Employ%C3%A9s/Guide_PSCC__COVID-19_AD.pdf" TargetMode="External"/><Relationship Id="rId120" Type="http://schemas.openxmlformats.org/officeDocument/2006/relationships/oleObject" Target="file:///\\reg12.rtss.qc.ca\Publique\4%20-%20DGAPSPGS\41%20SI\4190%20Comit&#233;s\21%20COVID-SNT\unit&#233;%20COVID%20HDL\outils%20cliniques\liste%20d'outils%20cliniques%20joints%20au%20document%20r&#233;f&#233;rence\%234%20d&#233;part.pdf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6.emf"/><Relationship Id="rId92" Type="http://schemas.openxmlformats.org/officeDocument/2006/relationships/oleObject" Target="file:///\\reg12.rtss.qc.ca\Publique\5%20-%20Commun\60%20GestionDoc\01%20AD\Prot_Infirmiers\_CISSS-CA\PROINF-DSI-009_Formulaire%208603%20&#201;valuation%20pr&#233;alable%20&#224;%20la%20r&#233;daction%20du%20bulletin%20de%20d&#233;c&#232;s%20SP-3.pd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5.emf"/><Relationship Id="rId24" Type="http://schemas.openxmlformats.org/officeDocument/2006/relationships/image" Target="media/image12.emf"/><Relationship Id="rId40" Type="http://schemas.openxmlformats.org/officeDocument/2006/relationships/oleObject" Target="embeddings/oleObject10.bin"/><Relationship Id="rId45" Type="http://schemas.openxmlformats.org/officeDocument/2006/relationships/image" Target="media/image23.emf"/><Relationship Id="rId66" Type="http://schemas.openxmlformats.org/officeDocument/2006/relationships/oleObject" Target="embeddings/oleObject23.bin"/><Relationship Id="rId87" Type="http://schemas.openxmlformats.org/officeDocument/2006/relationships/image" Target="media/image44.emf"/><Relationship Id="rId110" Type="http://schemas.openxmlformats.org/officeDocument/2006/relationships/image" Target="media/image52.emf"/><Relationship Id="rId115" Type="http://schemas.openxmlformats.org/officeDocument/2006/relationships/image" Target="media/image55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38C528-BC35-40EF-9C87-42AFEA399A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2369</Words>
  <Characters>13030</Characters>
  <Application>Microsoft Office Word</Application>
  <DocSecurity>0</DocSecurity>
  <Lines>108</Lines>
  <Paragraphs>30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CISSS-CA</Company>
  <LinksUpToDate>false</LinksUpToDate>
  <CharactersWithSpaces>15369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Suzanne Roy</dc:creator>
  <cp:lastModifiedBy>Manon Lapointe</cp:lastModifiedBy>
  <cp:revision>3</cp:revision>
  <cp:lastPrinted>2020-11-20T15:34:00Z</cp:lastPrinted>
  <dcterms:created xsi:type="dcterms:W3CDTF">2021-05-28T19:30:00Z</dcterms:created>
  <dcterms:modified xsi:type="dcterms:W3CDTF">2021-05-28T19:31:00Z</dcterms:modified>
</cp:coreProperties>
</file>